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99" w:rsidRDefault="005B61BE" w:rsidP="008162D8">
      <w:pPr>
        <w:pStyle w:val="Standard"/>
        <w:tabs>
          <w:tab w:val="left" w:pos="0"/>
        </w:tabs>
        <w:jc w:val="center"/>
        <w:rPr>
          <w:rFonts w:cs="Times New Roman"/>
          <w:b/>
          <w:sz w:val="32"/>
          <w:szCs w:val="32"/>
        </w:rPr>
      </w:pPr>
      <w:bookmarkStart w:id="0" w:name="_GoBack"/>
      <w:bookmarkEnd w:id="0"/>
      <w:r>
        <w:rPr>
          <w:rFonts w:cs="Times New Roman"/>
          <w:b/>
          <w:sz w:val="32"/>
          <w:szCs w:val="32"/>
        </w:rPr>
        <w:t>Seletuskiri</w:t>
      </w:r>
    </w:p>
    <w:p w:rsidR="009B2905" w:rsidRPr="009802E9" w:rsidRDefault="005B61BE" w:rsidP="008162D8">
      <w:pPr>
        <w:pStyle w:val="Standard"/>
        <w:tabs>
          <w:tab w:val="left" w:pos="0"/>
        </w:tabs>
        <w:jc w:val="center"/>
        <w:rPr>
          <w:rFonts w:cs="Times New Roman"/>
          <w:b/>
          <w:sz w:val="32"/>
          <w:szCs w:val="32"/>
        </w:rPr>
      </w:pPr>
      <w:r>
        <w:rPr>
          <w:rFonts w:cs="Times New Roman"/>
          <w:b/>
          <w:sz w:val="32"/>
          <w:szCs w:val="32"/>
        </w:rPr>
        <w:t>e</w:t>
      </w:r>
      <w:r w:rsidR="006E1C08" w:rsidRPr="009802E9">
        <w:rPr>
          <w:rFonts w:cs="Times New Roman"/>
          <w:b/>
          <w:sz w:val="32"/>
          <w:szCs w:val="32"/>
        </w:rPr>
        <w:t xml:space="preserve">rastamisest laekuva raha kasutamise seaduse muutmise seaduse eelnõu </w:t>
      </w:r>
      <w:r>
        <w:rPr>
          <w:rFonts w:cs="Times New Roman"/>
          <w:b/>
          <w:sz w:val="32"/>
          <w:szCs w:val="32"/>
        </w:rPr>
        <w:t>juurde</w:t>
      </w:r>
    </w:p>
    <w:p w:rsidR="004D3D99" w:rsidRDefault="004D3D99" w:rsidP="004D3D99">
      <w:pPr>
        <w:pStyle w:val="ListParagraph"/>
        <w:spacing w:after="0" w:line="240" w:lineRule="auto"/>
        <w:ind w:left="360"/>
        <w:rPr>
          <w:rFonts w:ascii="Times New Roman" w:hAnsi="Times New Roman"/>
          <w:b/>
          <w:sz w:val="24"/>
          <w:szCs w:val="24"/>
        </w:rPr>
      </w:pPr>
    </w:p>
    <w:p w:rsidR="009B2905" w:rsidRPr="009802E9" w:rsidRDefault="00001D36" w:rsidP="008162D8">
      <w:pPr>
        <w:pStyle w:val="ListParagraph"/>
        <w:numPr>
          <w:ilvl w:val="0"/>
          <w:numId w:val="5"/>
        </w:numPr>
        <w:spacing w:after="0" w:line="240" w:lineRule="auto"/>
        <w:ind w:left="360"/>
        <w:rPr>
          <w:rFonts w:ascii="Times New Roman" w:hAnsi="Times New Roman"/>
          <w:b/>
          <w:sz w:val="24"/>
          <w:szCs w:val="24"/>
        </w:rPr>
      </w:pPr>
      <w:r w:rsidRPr="009802E9">
        <w:rPr>
          <w:rFonts w:ascii="Times New Roman" w:hAnsi="Times New Roman"/>
          <w:b/>
          <w:sz w:val="24"/>
          <w:szCs w:val="24"/>
        </w:rPr>
        <w:t>S</w:t>
      </w:r>
      <w:r w:rsidR="009802E9" w:rsidRPr="009802E9">
        <w:rPr>
          <w:rFonts w:ascii="Times New Roman" w:hAnsi="Times New Roman"/>
          <w:b/>
          <w:sz w:val="24"/>
          <w:szCs w:val="24"/>
        </w:rPr>
        <w:t>issejuhatus</w:t>
      </w:r>
      <w:r w:rsidR="009B2905" w:rsidRPr="009802E9">
        <w:rPr>
          <w:rFonts w:ascii="Times New Roman" w:hAnsi="Times New Roman"/>
          <w:b/>
          <w:sz w:val="24"/>
          <w:szCs w:val="24"/>
        </w:rPr>
        <w:t xml:space="preserve"> </w:t>
      </w:r>
    </w:p>
    <w:p w:rsidR="00001D36" w:rsidRPr="009802E9" w:rsidRDefault="00001D36" w:rsidP="008162D8">
      <w:pPr>
        <w:pStyle w:val="ListParagraph"/>
        <w:spacing w:after="0" w:line="240" w:lineRule="auto"/>
        <w:rPr>
          <w:rFonts w:ascii="Times New Roman" w:hAnsi="Times New Roman"/>
          <w:b/>
          <w:sz w:val="24"/>
          <w:szCs w:val="24"/>
        </w:rPr>
      </w:pPr>
    </w:p>
    <w:p w:rsidR="00001D36" w:rsidRDefault="00001D36" w:rsidP="008162D8">
      <w:pPr>
        <w:pStyle w:val="ListParagraph"/>
        <w:numPr>
          <w:ilvl w:val="1"/>
          <w:numId w:val="5"/>
        </w:numPr>
        <w:spacing w:after="0" w:line="240" w:lineRule="auto"/>
        <w:ind w:left="360"/>
        <w:rPr>
          <w:rFonts w:ascii="Times New Roman" w:hAnsi="Times New Roman"/>
          <w:sz w:val="24"/>
          <w:szCs w:val="24"/>
        </w:rPr>
      </w:pPr>
      <w:r w:rsidRPr="00205317">
        <w:rPr>
          <w:rFonts w:ascii="Times New Roman" w:hAnsi="Times New Roman"/>
          <w:sz w:val="24"/>
          <w:szCs w:val="24"/>
        </w:rPr>
        <w:t>Sisukokkuvõte</w:t>
      </w:r>
    </w:p>
    <w:p w:rsidR="008162D8" w:rsidRPr="00205317" w:rsidRDefault="008162D8" w:rsidP="008162D8">
      <w:pPr>
        <w:pStyle w:val="ListParagraph"/>
        <w:spacing w:after="0" w:line="240" w:lineRule="auto"/>
        <w:ind w:left="360"/>
        <w:rPr>
          <w:rFonts w:ascii="Times New Roman" w:hAnsi="Times New Roman"/>
          <w:sz w:val="24"/>
          <w:szCs w:val="24"/>
        </w:rPr>
      </w:pPr>
    </w:p>
    <w:p w:rsidR="009B2905" w:rsidRDefault="006E1C08" w:rsidP="00B85C3B">
      <w:pPr>
        <w:spacing w:after="120" w:line="240" w:lineRule="auto"/>
        <w:jc w:val="both"/>
        <w:rPr>
          <w:rFonts w:ascii="Times New Roman" w:hAnsi="Times New Roman"/>
          <w:sz w:val="24"/>
          <w:szCs w:val="24"/>
        </w:rPr>
      </w:pPr>
      <w:r>
        <w:rPr>
          <w:rFonts w:ascii="Times New Roman" w:hAnsi="Times New Roman"/>
          <w:sz w:val="24"/>
          <w:szCs w:val="24"/>
        </w:rPr>
        <w:t xml:space="preserve">Eelnõu kohaselt </w:t>
      </w:r>
      <w:r w:rsidRPr="00A971EA">
        <w:rPr>
          <w:rFonts w:ascii="Times New Roman" w:hAnsi="Times New Roman"/>
          <w:sz w:val="24"/>
          <w:szCs w:val="24"/>
        </w:rPr>
        <w:t>muudetakse</w:t>
      </w:r>
      <w:r w:rsidR="009B2905" w:rsidRPr="00A971EA">
        <w:rPr>
          <w:rFonts w:ascii="Times New Roman" w:hAnsi="Times New Roman"/>
          <w:sz w:val="24"/>
          <w:szCs w:val="24"/>
        </w:rPr>
        <w:t xml:space="preserve"> </w:t>
      </w:r>
      <w:r w:rsidR="009B2905" w:rsidRPr="006D7CC6">
        <w:rPr>
          <w:rFonts w:ascii="Times New Roman" w:hAnsi="Times New Roman"/>
          <w:sz w:val="24"/>
          <w:szCs w:val="24"/>
        </w:rPr>
        <w:t>erastamisest laekuva raha kasutamise seadust</w:t>
      </w:r>
      <w:r w:rsidR="009B2905" w:rsidRPr="00A971EA">
        <w:rPr>
          <w:rFonts w:ascii="Times New Roman" w:hAnsi="Times New Roman"/>
          <w:sz w:val="24"/>
          <w:szCs w:val="24"/>
        </w:rPr>
        <w:t xml:space="preserve">. Vajadus seadusemuudatuse järele ilmnes seoses ülalpidamise ja hoolduseta eluruumide üleandmisega riigile. </w:t>
      </w:r>
      <w:r w:rsidRPr="00A971EA">
        <w:rPr>
          <w:rFonts w:ascii="Times New Roman" w:hAnsi="Times New Roman"/>
          <w:sz w:val="24"/>
          <w:szCs w:val="24"/>
        </w:rPr>
        <w:t>Omanike loovutatud korterite</w:t>
      </w:r>
      <w:r w:rsidR="009B2905" w:rsidRPr="00A971EA">
        <w:rPr>
          <w:rFonts w:ascii="Times New Roman" w:hAnsi="Times New Roman"/>
          <w:sz w:val="24"/>
          <w:szCs w:val="24"/>
        </w:rPr>
        <w:t xml:space="preserve"> </w:t>
      </w:r>
      <w:r w:rsidR="00613D2D" w:rsidRPr="00A971EA">
        <w:rPr>
          <w:rFonts w:ascii="Times New Roman" w:hAnsi="Times New Roman"/>
          <w:sz w:val="24"/>
          <w:szCs w:val="24"/>
        </w:rPr>
        <w:t>ülalpidamiseks vajalikke</w:t>
      </w:r>
      <w:r w:rsidR="009B2905" w:rsidRPr="00A971EA">
        <w:rPr>
          <w:rFonts w:ascii="Times New Roman" w:hAnsi="Times New Roman"/>
          <w:sz w:val="24"/>
          <w:szCs w:val="24"/>
        </w:rPr>
        <w:t xml:space="preserve"> ootamatu</w:t>
      </w:r>
      <w:r w:rsidR="00613D2D" w:rsidRPr="00A971EA">
        <w:rPr>
          <w:rFonts w:ascii="Times New Roman" w:hAnsi="Times New Roman"/>
          <w:sz w:val="24"/>
          <w:szCs w:val="24"/>
        </w:rPr>
        <w:t>i</w:t>
      </w:r>
      <w:r w:rsidR="009B2905" w:rsidRPr="00A971EA">
        <w:rPr>
          <w:rFonts w:ascii="Times New Roman" w:hAnsi="Times New Roman"/>
          <w:sz w:val="24"/>
          <w:szCs w:val="24"/>
        </w:rPr>
        <w:t>d ja edasilükkamatu</w:t>
      </w:r>
      <w:r w:rsidR="00613D2D" w:rsidRPr="00A971EA">
        <w:rPr>
          <w:rFonts w:ascii="Times New Roman" w:hAnsi="Times New Roman"/>
          <w:sz w:val="24"/>
          <w:szCs w:val="24"/>
        </w:rPr>
        <w:t>i</w:t>
      </w:r>
      <w:r w:rsidR="009B2905" w:rsidRPr="00A971EA">
        <w:rPr>
          <w:rFonts w:ascii="Times New Roman" w:hAnsi="Times New Roman"/>
          <w:sz w:val="24"/>
          <w:szCs w:val="24"/>
        </w:rPr>
        <w:t>d kulu</w:t>
      </w:r>
      <w:r w:rsidR="00613D2D" w:rsidRPr="00A971EA">
        <w:rPr>
          <w:rFonts w:ascii="Times New Roman" w:hAnsi="Times New Roman"/>
          <w:sz w:val="24"/>
          <w:szCs w:val="24"/>
        </w:rPr>
        <w:t>si</w:t>
      </w:r>
      <w:r w:rsidR="009B2905" w:rsidRPr="00F25CCB">
        <w:rPr>
          <w:rFonts w:ascii="Times New Roman" w:hAnsi="Times New Roman"/>
          <w:sz w:val="24"/>
          <w:szCs w:val="24"/>
        </w:rPr>
        <w:t>d ei olnud võimalik prognoosida. Põhimõttel</w:t>
      </w:r>
      <w:r w:rsidR="009B2905" w:rsidRPr="00A971EA">
        <w:rPr>
          <w:rFonts w:ascii="Times New Roman" w:hAnsi="Times New Roman"/>
          <w:sz w:val="24"/>
          <w:szCs w:val="24"/>
        </w:rPr>
        <w:t xml:space="preserve">iselt seondub tekkinud probleem omandireformi ebasoovitavate järelmõjudega, ent </w:t>
      </w:r>
      <w:r w:rsidR="00613D2D" w:rsidRPr="00A971EA">
        <w:rPr>
          <w:rFonts w:ascii="Times New Roman" w:hAnsi="Times New Roman"/>
          <w:sz w:val="24"/>
          <w:szCs w:val="24"/>
        </w:rPr>
        <w:t xml:space="preserve">kehtiv </w:t>
      </w:r>
      <w:r w:rsidR="00613D2D" w:rsidRPr="006D7CC6">
        <w:rPr>
          <w:rFonts w:ascii="Times New Roman" w:hAnsi="Times New Roman"/>
          <w:sz w:val="24"/>
          <w:szCs w:val="24"/>
        </w:rPr>
        <w:t>erastamisest laekuva raha kasutamise seadus</w:t>
      </w:r>
      <w:r w:rsidR="00613D2D" w:rsidRPr="00A971EA">
        <w:rPr>
          <w:rFonts w:ascii="Times New Roman" w:hAnsi="Times New Roman"/>
          <w:sz w:val="24"/>
          <w:szCs w:val="24"/>
        </w:rPr>
        <w:t xml:space="preserve"> ei võimalda </w:t>
      </w:r>
      <w:r w:rsidR="00372C1A" w:rsidRPr="00A971EA">
        <w:rPr>
          <w:rFonts w:ascii="Times New Roman" w:hAnsi="Times New Roman"/>
          <w:sz w:val="24"/>
          <w:szCs w:val="24"/>
        </w:rPr>
        <w:t xml:space="preserve">omandireformi reservfondi vahendeid </w:t>
      </w:r>
      <w:r w:rsidR="009B2905" w:rsidRPr="00A971EA">
        <w:rPr>
          <w:rFonts w:ascii="Times New Roman" w:hAnsi="Times New Roman"/>
          <w:sz w:val="24"/>
          <w:szCs w:val="24"/>
        </w:rPr>
        <w:t xml:space="preserve">taoliste mõjude kõrvaldamiseks </w:t>
      </w:r>
      <w:r w:rsidR="00613D2D" w:rsidRPr="00A971EA">
        <w:rPr>
          <w:rFonts w:ascii="Times New Roman" w:hAnsi="Times New Roman"/>
          <w:sz w:val="24"/>
          <w:szCs w:val="24"/>
        </w:rPr>
        <w:t>kasutada</w:t>
      </w:r>
      <w:r w:rsidR="009B2905" w:rsidRPr="00205317">
        <w:rPr>
          <w:rFonts w:ascii="Times New Roman" w:hAnsi="Times New Roman"/>
          <w:sz w:val="24"/>
          <w:szCs w:val="24"/>
        </w:rPr>
        <w:t>.</w:t>
      </w:r>
    </w:p>
    <w:p w:rsidR="008162D8" w:rsidRDefault="00001D36" w:rsidP="008162D8">
      <w:pPr>
        <w:spacing w:after="0" w:line="240" w:lineRule="auto"/>
        <w:jc w:val="both"/>
        <w:rPr>
          <w:rFonts w:ascii="Times New Roman" w:hAnsi="Times New Roman"/>
          <w:sz w:val="24"/>
          <w:szCs w:val="24"/>
        </w:rPr>
      </w:pPr>
      <w:r w:rsidRPr="00205317">
        <w:rPr>
          <w:rFonts w:ascii="Times New Roman" w:hAnsi="Times New Roman"/>
          <w:sz w:val="24"/>
          <w:szCs w:val="24"/>
        </w:rPr>
        <w:t>Seaduseelnõu ettevalmistamisel lisandus</w:t>
      </w:r>
      <w:r w:rsidR="00173706">
        <w:rPr>
          <w:rFonts w:ascii="Times New Roman" w:hAnsi="Times New Roman"/>
          <w:sz w:val="24"/>
          <w:szCs w:val="24"/>
        </w:rPr>
        <w:t>id</w:t>
      </w:r>
      <w:r w:rsidRPr="00205317">
        <w:rPr>
          <w:rFonts w:ascii="Times New Roman" w:hAnsi="Times New Roman"/>
          <w:sz w:val="24"/>
          <w:szCs w:val="24"/>
        </w:rPr>
        <w:t xml:space="preserve"> ettepanek</w:t>
      </w:r>
      <w:r w:rsidR="00173706">
        <w:rPr>
          <w:rFonts w:ascii="Times New Roman" w:hAnsi="Times New Roman"/>
          <w:sz w:val="24"/>
          <w:szCs w:val="24"/>
        </w:rPr>
        <w:t xml:space="preserve">ud ajakohastada erastamisraha kasutamise </w:t>
      </w:r>
      <w:r w:rsidR="0013198E">
        <w:rPr>
          <w:rFonts w:ascii="Times New Roman" w:hAnsi="Times New Roman"/>
          <w:sz w:val="24"/>
          <w:szCs w:val="24"/>
        </w:rPr>
        <w:t xml:space="preserve"> </w:t>
      </w:r>
      <w:r w:rsidR="00DE77B8">
        <w:rPr>
          <w:rFonts w:ascii="Times New Roman" w:hAnsi="Times New Roman"/>
          <w:sz w:val="24"/>
          <w:szCs w:val="24"/>
        </w:rPr>
        <w:t>eesmärke</w:t>
      </w:r>
      <w:r w:rsidR="004D3D99">
        <w:rPr>
          <w:rFonts w:ascii="Times New Roman" w:hAnsi="Times New Roman"/>
          <w:sz w:val="24"/>
          <w:szCs w:val="24"/>
        </w:rPr>
        <w:t>,</w:t>
      </w:r>
      <w:r w:rsidR="00DE77B8">
        <w:rPr>
          <w:rFonts w:ascii="Times New Roman" w:hAnsi="Times New Roman"/>
          <w:sz w:val="24"/>
          <w:szCs w:val="24"/>
        </w:rPr>
        <w:t xml:space="preserve"> kõrvaldades seadusest aktuaalsuse kaotanud sihtotstarbed ja lisades uue sihtotstarbe,</w:t>
      </w:r>
      <w:r w:rsidR="004D3D99">
        <w:rPr>
          <w:rFonts w:ascii="Times New Roman" w:hAnsi="Times New Roman"/>
          <w:sz w:val="24"/>
          <w:szCs w:val="24"/>
        </w:rPr>
        <w:t xml:space="preserve"> </w:t>
      </w:r>
      <w:r w:rsidR="00F7614D">
        <w:rPr>
          <w:rFonts w:ascii="Times New Roman" w:hAnsi="Times New Roman"/>
          <w:sz w:val="24"/>
          <w:szCs w:val="24"/>
        </w:rPr>
        <w:t>mis sõnaselgelt võimaldaks</w:t>
      </w:r>
      <w:r w:rsidR="00877E78" w:rsidRPr="00877E78">
        <w:rPr>
          <w:rFonts w:ascii="Times New Roman" w:hAnsi="Times New Roman"/>
          <w:sz w:val="24"/>
          <w:szCs w:val="24"/>
        </w:rPr>
        <w:t xml:space="preserve"> erastamisraha kasutamist</w:t>
      </w:r>
      <w:r w:rsidR="00627F58">
        <w:rPr>
          <w:rFonts w:ascii="Times New Roman" w:hAnsi="Times New Roman"/>
          <w:sz w:val="24"/>
          <w:szCs w:val="24"/>
        </w:rPr>
        <w:t xml:space="preserve"> kirikutele toetuse maksmiseks.</w:t>
      </w:r>
    </w:p>
    <w:p w:rsidR="00AE00A5" w:rsidRPr="00205317" w:rsidRDefault="00AE00A5" w:rsidP="008162D8">
      <w:pPr>
        <w:spacing w:after="0" w:line="240" w:lineRule="auto"/>
        <w:jc w:val="both"/>
        <w:rPr>
          <w:rFonts w:ascii="Times New Roman" w:hAnsi="Times New Roman"/>
          <w:sz w:val="24"/>
          <w:szCs w:val="24"/>
        </w:rPr>
      </w:pPr>
    </w:p>
    <w:p w:rsidR="00001D36" w:rsidRDefault="00001D36" w:rsidP="008162D8">
      <w:pPr>
        <w:spacing w:after="0" w:line="240" w:lineRule="auto"/>
        <w:jc w:val="both"/>
        <w:rPr>
          <w:rFonts w:ascii="Times New Roman" w:hAnsi="Times New Roman"/>
          <w:sz w:val="24"/>
          <w:szCs w:val="24"/>
        </w:rPr>
      </w:pPr>
      <w:r w:rsidRPr="00205317">
        <w:rPr>
          <w:rFonts w:ascii="Times New Roman" w:hAnsi="Times New Roman"/>
          <w:sz w:val="24"/>
          <w:szCs w:val="24"/>
        </w:rPr>
        <w:t>1.2. Eelnõu ettevalmistaja</w:t>
      </w:r>
    </w:p>
    <w:p w:rsidR="008162D8" w:rsidRPr="00205317" w:rsidRDefault="008162D8" w:rsidP="008162D8">
      <w:pPr>
        <w:spacing w:after="0" w:line="240" w:lineRule="auto"/>
        <w:jc w:val="both"/>
        <w:rPr>
          <w:rFonts w:ascii="Times New Roman" w:hAnsi="Times New Roman"/>
          <w:sz w:val="24"/>
          <w:szCs w:val="24"/>
        </w:rPr>
      </w:pPr>
    </w:p>
    <w:p w:rsidR="00001D36" w:rsidRDefault="00001D36" w:rsidP="008162D8">
      <w:pPr>
        <w:spacing w:after="0" w:line="240" w:lineRule="auto"/>
        <w:jc w:val="both"/>
        <w:rPr>
          <w:rFonts w:ascii="Times New Roman" w:hAnsi="Times New Roman"/>
          <w:sz w:val="24"/>
          <w:szCs w:val="24"/>
        </w:rPr>
      </w:pPr>
      <w:r w:rsidRPr="00205317">
        <w:rPr>
          <w:rFonts w:ascii="Times New Roman" w:hAnsi="Times New Roman"/>
          <w:sz w:val="24"/>
          <w:szCs w:val="24"/>
        </w:rPr>
        <w:t xml:space="preserve">Eelnõu on ette valmistanud Rahandusministeeriumi riigivara osakonna nõunik Uku Hänni (611 3439; </w:t>
      </w:r>
      <w:hyperlink r:id="rId8" w:history="1">
        <w:r w:rsidR="007A0175" w:rsidRPr="007D353C">
          <w:rPr>
            <w:rStyle w:val="Hyperlink"/>
            <w:rFonts w:ascii="Times New Roman" w:hAnsi="Times New Roman"/>
            <w:sz w:val="24"/>
            <w:szCs w:val="24"/>
          </w:rPr>
          <w:t>uku.hanni@fin.ee</w:t>
        </w:r>
      </w:hyperlink>
      <w:r w:rsidR="007A0175">
        <w:rPr>
          <w:rFonts w:ascii="Times New Roman" w:hAnsi="Times New Roman"/>
          <w:sz w:val="24"/>
          <w:szCs w:val="24"/>
        </w:rPr>
        <w:t xml:space="preserve"> </w:t>
      </w:r>
      <w:r w:rsidRPr="00205317">
        <w:rPr>
          <w:rFonts w:ascii="Times New Roman" w:hAnsi="Times New Roman"/>
          <w:sz w:val="24"/>
          <w:szCs w:val="24"/>
        </w:rPr>
        <w:t xml:space="preserve">ja sama osakonna juhtivspetsialist Annike </w:t>
      </w:r>
      <w:proofErr w:type="spellStart"/>
      <w:r w:rsidRPr="00205317">
        <w:rPr>
          <w:rFonts w:ascii="Times New Roman" w:hAnsi="Times New Roman"/>
          <w:sz w:val="24"/>
          <w:szCs w:val="24"/>
        </w:rPr>
        <w:t>Riibe</w:t>
      </w:r>
      <w:proofErr w:type="spellEnd"/>
      <w:r w:rsidRPr="00205317">
        <w:rPr>
          <w:rFonts w:ascii="Times New Roman" w:hAnsi="Times New Roman"/>
          <w:sz w:val="24"/>
          <w:szCs w:val="24"/>
        </w:rPr>
        <w:t xml:space="preserve"> (611 3694; </w:t>
      </w:r>
      <w:hyperlink r:id="rId9" w:history="1">
        <w:r w:rsidR="007A0175" w:rsidRPr="007D353C">
          <w:rPr>
            <w:rStyle w:val="Hyperlink"/>
            <w:rFonts w:ascii="Times New Roman" w:hAnsi="Times New Roman"/>
            <w:sz w:val="24"/>
            <w:szCs w:val="24"/>
          </w:rPr>
          <w:t>annike.riibe@fin.ee</w:t>
        </w:r>
      </w:hyperlink>
      <w:r w:rsidR="007A0175">
        <w:rPr>
          <w:rFonts w:ascii="Times New Roman" w:hAnsi="Times New Roman"/>
          <w:sz w:val="24"/>
          <w:szCs w:val="24"/>
        </w:rPr>
        <w:t>)</w:t>
      </w:r>
      <w:r w:rsidRPr="00205317">
        <w:rPr>
          <w:rFonts w:ascii="Times New Roman" w:hAnsi="Times New Roman"/>
          <w:sz w:val="24"/>
          <w:szCs w:val="24"/>
        </w:rPr>
        <w:t>. Eelnõu juriidilise ekspertiisi on teinud õigusosakonna</w:t>
      </w:r>
      <w:r w:rsidR="00B177DA">
        <w:rPr>
          <w:rFonts w:ascii="Times New Roman" w:hAnsi="Times New Roman"/>
          <w:sz w:val="24"/>
          <w:szCs w:val="24"/>
        </w:rPr>
        <w:t xml:space="preserve"> jurist Virge Aasa 611 3549; </w:t>
      </w:r>
      <w:hyperlink r:id="rId10" w:history="1">
        <w:r w:rsidR="00B177DA" w:rsidRPr="00467228">
          <w:rPr>
            <w:rStyle w:val="Hyperlink"/>
            <w:rFonts w:ascii="Times New Roman" w:hAnsi="Times New Roman"/>
            <w:sz w:val="24"/>
            <w:szCs w:val="24"/>
          </w:rPr>
          <w:t>virge.aasa@fin.ee</w:t>
        </w:r>
      </w:hyperlink>
      <w:r w:rsidR="00B177DA">
        <w:rPr>
          <w:rFonts w:ascii="Times New Roman" w:hAnsi="Times New Roman"/>
          <w:sz w:val="24"/>
          <w:szCs w:val="24"/>
        </w:rPr>
        <w:t xml:space="preserve">, keeletoimetajaks oli Sirje </w:t>
      </w:r>
      <w:proofErr w:type="spellStart"/>
      <w:r w:rsidR="00B177DA">
        <w:rPr>
          <w:rFonts w:ascii="Times New Roman" w:hAnsi="Times New Roman"/>
          <w:sz w:val="24"/>
          <w:szCs w:val="24"/>
        </w:rPr>
        <w:t>Lilover</w:t>
      </w:r>
      <w:proofErr w:type="spellEnd"/>
      <w:r w:rsidR="00B177DA">
        <w:rPr>
          <w:rFonts w:ascii="Times New Roman" w:hAnsi="Times New Roman"/>
          <w:sz w:val="24"/>
          <w:szCs w:val="24"/>
        </w:rPr>
        <w:t xml:space="preserve"> (611 3638; </w:t>
      </w:r>
      <w:hyperlink r:id="rId11" w:history="1">
        <w:r w:rsidR="00B177DA" w:rsidRPr="00467228">
          <w:rPr>
            <w:rStyle w:val="Hyperlink"/>
            <w:rFonts w:ascii="Times New Roman" w:hAnsi="Times New Roman"/>
            <w:sz w:val="24"/>
            <w:szCs w:val="24"/>
          </w:rPr>
          <w:t>sirje.lilover@fin.ee</w:t>
        </w:r>
      </w:hyperlink>
      <w:r w:rsidR="00B177DA">
        <w:rPr>
          <w:rFonts w:ascii="Times New Roman" w:hAnsi="Times New Roman"/>
          <w:sz w:val="24"/>
          <w:szCs w:val="24"/>
        </w:rPr>
        <w:t>).</w:t>
      </w:r>
    </w:p>
    <w:p w:rsidR="008162D8" w:rsidRPr="00205317" w:rsidRDefault="008162D8" w:rsidP="008162D8">
      <w:pPr>
        <w:spacing w:after="0" w:line="240" w:lineRule="auto"/>
        <w:jc w:val="both"/>
        <w:rPr>
          <w:rFonts w:ascii="Times New Roman" w:hAnsi="Times New Roman"/>
          <w:sz w:val="24"/>
          <w:szCs w:val="24"/>
        </w:rPr>
      </w:pPr>
    </w:p>
    <w:p w:rsidR="00001D36" w:rsidRDefault="00001D36" w:rsidP="008162D8">
      <w:pPr>
        <w:spacing w:after="0" w:line="240" w:lineRule="auto"/>
        <w:jc w:val="both"/>
        <w:rPr>
          <w:rFonts w:ascii="Times New Roman" w:hAnsi="Times New Roman"/>
          <w:sz w:val="24"/>
          <w:szCs w:val="24"/>
        </w:rPr>
      </w:pPr>
      <w:r w:rsidRPr="00205317">
        <w:rPr>
          <w:rFonts w:ascii="Times New Roman" w:hAnsi="Times New Roman"/>
          <w:sz w:val="24"/>
          <w:szCs w:val="24"/>
        </w:rPr>
        <w:t>1.3. Märkused</w:t>
      </w:r>
      <w:r w:rsidR="00AF0200">
        <w:rPr>
          <w:rFonts w:ascii="Times New Roman" w:hAnsi="Times New Roman"/>
          <w:sz w:val="24"/>
          <w:szCs w:val="24"/>
        </w:rPr>
        <w:t xml:space="preserve"> </w:t>
      </w:r>
    </w:p>
    <w:p w:rsidR="008162D8" w:rsidRPr="00205317" w:rsidRDefault="008162D8" w:rsidP="008162D8">
      <w:pPr>
        <w:spacing w:after="0" w:line="240" w:lineRule="auto"/>
        <w:jc w:val="both"/>
        <w:rPr>
          <w:rFonts w:ascii="Times New Roman" w:hAnsi="Times New Roman"/>
          <w:sz w:val="24"/>
          <w:szCs w:val="24"/>
        </w:rPr>
      </w:pPr>
    </w:p>
    <w:p w:rsidR="00205317" w:rsidRDefault="00001D36" w:rsidP="00B85C3B">
      <w:pPr>
        <w:spacing w:after="120" w:line="240" w:lineRule="auto"/>
        <w:jc w:val="both"/>
        <w:rPr>
          <w:rFonts w:ascii="Times New Roman" w:hAnsi="Times New Roman"/>
          <w:sz w:val="24"/>
          <w:szCs w:val="24"/>
        </w:rPr>
      </w:pPr>
      <w:r w:rsidRPr="00205317">
        <w:rPr>
          <w:rFonts w:ascii="Times New Roman" w:hAnsi="Times New Roman"/>
          <w:sz w:val="24"/>
          <w:szCs w:val="24"/>
        </w:rPr>
        <w:t>Vabariigi Valitsuse tegevusprogramm</w:t>
      </w:r>
      <w:r w:rsidR="00205317" w:rsidRPr="00205317">
        <w:rPr>
          <w:rFonts w:ascii="Times New Roman" w:hAnsi="Times New Roman"/>
          <w:sz w:val="24"/>
          <w:szCs w:val="24"/>
        </w:rPr>
        <w:t>i</w:t>
      </w:r>
      <w:r w:rsidRPr="00205317">
        <w:rPr>
          <w:rFonts w:ascii="Times New Roman" w:hAnsi="Times New Roman"/>
          <w:sz w:val="24"/>
          <w:szCs w:val="24"/>
        </w:rPr>
        <w:t xml:space="preserve"> </w:t>
      </w:r>
      <w:r w:rsidR="00205317" w:rsidRPr="00205317">
        <w:rPr>
          <w:rFonts w:ascii="Times New Roman" w:hAnsi="Times New Roman"/>
          <w:sz w:val="24"/>
          <w:szCs w:val="24"/>
        </w:rPr>
        <w:t>kohaselt töötab valitsus</w:t>
      </w:r>
      <w:r w:rsidR="00087507">
        <w:rPr>
          <w:rFonts w:ascii="Times New Roman" w:hAnsi="Times New Roman"/>
          <w:sz w:val="24"/>
          <w:szCs w:val="24"/>
        </w:rPr>
        <w:t xml:space="preserve"> välja</w:t>
      </w:r>
      <w:r w:rsidR="00205317" w:rsidRPr="00205317">
        <w:rPr>
          <w:rFonts w:ascii="Times New Roman" w:hAnsi="Times New Roman"/>
          <w:sz w:val="24"/>
          <w:szCs w:val="24"/>
        </w:rPr>
        <w:t xml:space="preserve"> </w:t>
      </w:r>
      <w:r w:rsidR="00087507" w:rsidRPr="00087507">
        <w:rPr>
          <w:rFonts w:ascii="Times New Roman" w:hAnsi="Times New Roman"/>
          <w:sz w:val="24"/>
          <w:szCs w:val="24"/>
        </w:rPr>
        <w:t>tegevus- ja rahastamiskava kahaneva rahvaarvuga piirkondade elamumajanduse ümberkorraldamiseks</w:t>
      </w:r>
      <w:r w:rsidR="00087507">
        <w:rPr>
          <w:rFonts w:ascii="Times New Roman" w:hAnsi="Times New Roman"/>
          <w:sz w:val="24"/>
          <w:szCs w:val="24"/>
        </w:rPr>
        <w:t xml:space="preserve">. </w:t>
      </w:r>
      <w:r w:rsidR="003F20B2">
        <w:rPr>
          <w:rFonts w:ascii="Times New Roman" w:hAnsi="Times New Roman"/>
          <w:sz w:val="24"/>
          <w:szCs w:val="24"/>
        </w:rPr>
        <w:t>Vabariigi Valitsus arutas 20. juuli 2017. a kabinetinõupidamisel küsimust r</w:t>
      </w:r>
      <w:r w:rsidR="003F20B2" w:rsidRPr="003F20B2">
        <w:rPr>
          <w:rFonts w:ascii="Times New Roman" w:hAnsi="Times New Roman"/>
          <w:sz w:val="24"/>
          <w:szCs w:val="24"/>
        </w:rPr>
        <w:t>iigile loovutatud korteritest ja kahaneva rahvastikuga piirkondade tühjenevate eluruumide probleemistikust</w:t>
      </w:r>
      <w:r w:rsidR="003F20B2">
        <w:rPr>
          <w:rFonts w:ascii="Times New Roman" w:hAnsi="Times New Roman"/>
          <w:sz w:val="24"/>
          <w:szCs w:val="24"/>
        </w:rPr>
        <w:t xml:space="preserve"> ning tunnistas vajadust leida katteallikad ülevõetud korterite ülalpidamiseks.</w:t>
      </w:r>
      <w:r w:rsidR="003F20B2" w:rsidRPr="003F20B2">
        <w:t xml:space="preserve"> </w:t>
      </w:r>
      <w:r w:rsidR="003F20B2" w:rsidRPr="003F20B2">
        <w:rPr>
          <w:rFonts w:ascii="Times New Roman" w:hAnsi="Times New Roman"/>
          <w:sz w:val="24"/>
          <w:szCs w:val="24"/>
        </w:rPr>
        <w:t>Ühe</w:t>
      </w:r>
      <w:r w:rsidR="00E641F0">
        <w:rPr>
          <w:rFonts w:ascii="Times New Roman" w:hAnsi="Times New Roman"/>
          <w:sz w:val="24"/>
          <w:szCs w:val="24"/>
        </w:rPr>
        <w:t xml:space="preserve"> </w:t>
      </w:r>
      <w:r w:rsidR="003F20B2" w:rsidRPr="003F20B2">
        <w:rPr>
          <w:rFonts w:ascii="Times New Roman" w:hAnsi="Times New Roman"/>
          <w:sz w:val="24"/>
          <w:szCs w:val="24"/>
        </w:rPr>
        <w:t xml:space="preserve">rahastamisallikana programmi elluviimiseks </w:t>
      </w:r>
      <w:r w:rsidR="00E641F0">
        <w:rPr>
          <w:rFonts w:ascii="Times New Roman" w:hAnsi="Times New Roman"/>
          <w:sz w:val="24"/>
          <w:szCs w:val="24"/>
        </w:rPr>
        <w:t>näeb valitsus</w:t>
      </w:r>
      <w:r w:rsidR="003F20B2" w:rsidRPr="003F20B2">
        <w:rPr>
          <w:rFonts w:ascii="Times New Roman" w:hAnsi="Times New Roman"/>
          <w:sz w:val="24"/>
          <w:szCs w:val="24"/>
        </w:rPr>
        <w:t xml:space="preserve"> erastamisest laekuvat raha.</w:t>
      </w:r>
    </w:p>
    <w:p w:rsidR="00001D36" w:rsidRDefault="00001D36" w:rsidP="00B85C3B">
      <w:pPr>
        <w:spacing w:after="120" w:line="240" w:lineRule="auto"/>
        <w:jc w:val="both"/>
        <w:rPr>
          <w:rFonts w:ascii="Times New Roman" w:hAnsi="Times New Roman"/>
          <w:sz w:val="24"/>
          <w:szCs w:val="24"/>
        </w:rPr>
      </w:pPr>
      <w:r w:rsidRPr="00205317">
        <w:rPr>
          <w:rFonts w:ascii="Times New Roman" w:hAnsi="Times New Roman"/>
          <w:sz w:val="24"/>
          <w:szCs w:val="24"/>
        </w:rPr>
        <w:t xml:space="preserve">Eelnõu ei ole seotud muude menetluses olevate seaduseelnõudega. Kavandatavad seadusemuudatused ei lähe vastuollu Euroopa Liidu õigusega. </w:t>
      </w:r>
    </w:p>
    <w:p w:rsidR="00001D36" w:rsidRDefault="00001D36" w:rsidP="00B85C3B">
      <w:pPr>
        <w:spacing w:after="120" w:line="240" w:lineRule="auto"/>
        <w:jc w:val="both"/>
        <w:rPr>
          <w:rFonts w:ascii="Times New Roman" w:hAnsi="Times New Roman"/>
          <w:sz w:val="24"/>
          <w:szCs w:val="24"/>
        </w:rPr>
      </w:pPr>
      <w:r w:rsidRPr="00205317">
        <w:rPr>
          <w:rFonts w:ascii="Times New Roman" w:hAnsi="Times New Roman"/>
          <w:sz w:val="24"/>
          <w:szCs w:val="24"/>
        </w:rPr>
        <w:t xml:space="preserve">Eelnõuga </w:t>
      </w:r>
      <w:r w:rsidRPr="00A971EA">
        <w:rPr>
          <w:rFonts w:ascii="Times New Roman" w:hAnsi="Times New Roman"/>
          <w:sz w:val="24"/>
          <w:szCs w:val="24"/>
        </w:rPr>
        <w:t xml:space="preserve">muudetakse </w:t>
      </w:r>
      <w:r w:rsidRPr="006D7CC6">
        <w:rPr>
          <w:rFonts w:ascii="Times New Roman" w:hAnsi="Times New Roman"/>
          <w:sz w:val="24"/>
          <w:szCs w:val="24"/>
        </w:rPr>
        <w:t>erastamisest laekuva raha kasutamise seaduse</w:t>
      </w:r>
      <w:r w:rsidRPr="009802E9">
        <w:rPr>
          <w:rFonts w:ascii="Times New Roman" w:hAnsi="Times New Roman"/>
          <w:sz w:val="24"/>
          <w:szCs w:val="24"/>
        </w:rPr>
        <w:t xml:space="preserve"> </w:t>
      </w:r>
      <w:r w:rsidR="005C19E0" w:rsidRPr="00205317">
        <w:rPr>
          <w:rFonts w:ascii="Times New Roman" w:hAnsi="Times New Roman"/>
          <w:sz w:val="24"/>
          <w:szCs w:val="24"/>
        </w:rPr>
        <w:t xml:space="preserve">01.01.2018. a </w:t>
      </w:r>
      <w:r w:rsidR="005C19E0">
        <w:rPr>
          <w:rFonts w:ascii="Times New Roman" w:hAnsi="Times New Roman"/>
          <w:sz w:val="24"/>
          <w:szCs w:val="24"/>
        </w:rPr>
        <w:t>jõustunud</w:t>
      </w:r>
      <w:r w:rsidR="005C19E0" w:rsidRPr="009802E9">
        <w:rPr>
          <w:rFonts w:ascii="Times New Roman" w:hAnsi="Times New Roman"/>
          <w:sz w:val="24"/>
          <w:szCs w:val="24"/>
        </w:rPr>
        <w:t xml:space="preserve"> </w:t>
      </w:r>
      <w:r w:rsidR="005D2293" w:rsidRPr="00205317">
        <w:rPr>
          <w:rFonts w:ascii="Times New Roman" w:hAnsi="Times New Roman"/>
          <w:sz w:val="24"/>
          <w:szCs w:val="24"/>
        </w:rPr>
        <w:t>redaktsiooni</w:t>
      </w:r>
      <w:r w:rsidR="00A971EA">
        <w:rPr>
          <w:rFonts w:ascii="Times New Roman" w:hAnsi="Times New Roman"/>
          <w:sz w:val="24"/>
          <w:szCs w:val="24"/>
        </w:rPr>
        <w:t>, RT I, 04.07.2017, 58,</w:t>
      </w:r>
      <w:r w:rsidR="009802E9">
        <w:rPr>
          <w:rFonts w:ascii="Times New Roman" w:hAnsi="Times New Roman"/>
          <w:sz w:val="24"/>
          <w:szCs w:val="24"/>
        </w:rPr>
        <w:t xml:space="preserve"> (edaspidi </w:t>
      </w:r>
      <w:r w:rsidR="009802E9" w:rsidRPr="008162D8">
        <w:rPr>
          <w:rFonts w:ascii="Times New Roman" w:hAnsi="Times New Roman"/>
          <w:i/>
          <w:sz w:val="24"/>
          <w:szCs w:val="24"/>
        </w:rPr>
        <w:t>kehtiv seadus</w:t>
      </w:r>
      <w:r w:rsidR="009802E9">
        <w:rPr>
          <w:rFonts w:ascii="Times New Roman" w:hAnsi="Times New Roman"/>
          <w:sz w:val="24"/>
          <w:szCs w:val="24"/>
        </w:rPr>
        <w:t>)</w:t>
      </w:r>
      <w:r w:rsidRPr="00205317">
        <w:rPr>
          <w:rFonts w:ascii="Times New Roman" w:hAnsi="Times New Roman"/>
          <w:sz w:val="24"/>
          <w:szCs w:val="24"/>
        </w:rPr>
        <w:t>.</w:t>
      </w:r>
      <w:r w:rsidR="005D2293" w:rsidRPr="00205317">
        <w:rPr>
          <w:rFonts w:ascii="Times New Roman" w:hAnsi="Times New Roman"/>
          <w:sz w:val="24"/>
          <w:szCs w:val="24"/>
        </w:rPr>
        <w:t xml:space="preserve"> </w:t>
      </w:r>
    </w:p>
    <w:p w:rsidR="009802E9" w:rsidRDefault="00C0374F" w:rsidP="008162D8">
      <w:pPr>
        <w:spacing w:after="0" w:line="240" w:lineRule="auto"/>
        <w:jc w:val="both"/>
        <w:rPr>
          <w:rFonts w:ascii="Times New Roman" w:hAnsi="Times New Roman"/>
          <w:sz w:val="24"/>
          <w:szCs w:val="24"/>
        </w:rPr>
      </w:pPr>
      <w:r w:rsidRPr="00C0374F">
        <w:rPr>
          <w:rFonts w:ascii="Times New Roman" w:hAnsi="Times New Roman"/>
          <w:sz w:val="24"/>
          <w:szCs w:val="24"/>
        </w:rPr>
        <w:t>Eelnõu vastuvõtmiseks on vajalik Riigikogu poolthäälte enamus.</w:t>
      </w:r>
    </w:p>
    <w:p w:rsidR="00C0374F" w:rsidRDefault="00C0374F" w:rsidP="008162D8">
      <w:pPr>
        <w:spacing w:after="0" w:line="240" w:lineRule="auto"/>
        <w:jc w:val="both"/>
        <w:rPr>
          <w:rFonts w:ascii="Times New Roman" w:hAnsi="Times New Roman"/>
          <w:sz w:val="24"/>
          <w:szCs w:val="24"/>
        </w:rPr>
      </w:pPr>
    </w:p>
    <w:p w:rsidR="00001D36" w:rsidRPr="008162D8" w:rsidRDefault="00205317" w:rsidP="008162D8">
      <w:pPr>
        <w:pStyle w:val="ListParagraph"/>
        <w:numPr>
          <w:ilvl w:val="0"/>
          <w:numId w:val="5"/>
        </w:numPr>
        <w:spacing w:after="0" w:line="240" w:lineRule="auto"/>
        <w:ind w:left="360"/>
        <w:jc w:val="both"/>
        <w:rPr>
          <w:rFonts w:ascii="Times New Roman" w:hAnsi="Times New Roman"/>
          <w:sz w:val="24"/>
          <w:szCs w:val="24"/>
        </w:rPr>
      </w:pPr>
      <w:r w:rsidRPr="009802E9">
        <w:rPr>
          <w:rFonts w:ascii="Times New Roman" w:hAnsi="Times New Roman"/>
          <w:b/>
          <w:sz w:val="24"/>
          <w:szCs w:val="24"/>
        </w:rPr>
        <w:t>S</w:t>
      </w:r>
      <w:r w:rsidR="009802E9" w:rsidRPr="009802E9">
        <w:rPr>
          <w:rFonts w:ascii="Times New Roman" w:hAnsi="Times New Roman"/>
          <w:b/>
          <w:sz w:val="24"/>
          <w:szCs w:val="24"/>
        </w:rPr>
        <w:t>eaduse eesmärk</w:t>
      </w:r>
    </w:p>
    <w:p w:rsidR="008162D8" w:rsidRPr="006E0FEB" w:rsidRDefault="008162D8" w:rsidP="008162D8">
      <w:pPr>
        <w:pStyle w:val="ListParagraph"/>
        <w:spacing w:after="0" w:line="240" w:lineRule="auto"/>
        <w:ind w:left="360"/>
        <w:jc w:val="both"/>
        <w:rPr>
          <w:rFonts w:ascii="Times New Roman" w:hAnsi="Times New Roman"/>
          <w:sz w:val="24"/>
          <w:szCs w:val="24"/>
        </w:rPr>
      </w:pPr>
    </w:p>
    <w:p w:rsidR="00372C1A" w:rsidRDefault="009B2905" w:rsidP="008162D8">
      <w:pPr>
        <w:spacing w:after="0" w:line="240" w:lineRule="auto"/>
        <w:jc w:val="both"/>
        <w:rPr>
          <w:rFonts w:ascii="Times New Roman" w:hAnsi="Times New Roman"/>
          <w:sz w:val="24"/>
          <w:szCs w:val="24"/>
        </w:rPr>
      </w:pPr>
      <w:r w:rsidRPr="00205317">
        <w:rPr>
          <w:rFonts w:ascii="Times New Roman" w:hAnsi="Times New Roman"/>
          <w:sz w:val="24"/>
          <w:szCs w:val="24"/>
        </w:rPr>
        <w:t>Riigi taasiseseisvumise järel käivitunud struktuurireformid põhjustasid suuri muudatusi ka elamumajanduses. Aastatel 1991−1992 andis Vabariigi Valitsus praktiliselt kogu tol ajal riigi omandis olnud elamufondi üle kohaliku omavalitsuse üksustele koos kohustusega eluruumid üürnikele erastada. Valdav osa munitsipaaleluruumidest erastati, ent majanduslike muutuste ja tööjõurände tagajärjel jäi mõnes Eesti piirkonnas</w:t>
      </w:r>
      <w:r w:rsidR="00E340A5">
        <w:rPr>
          <w:rFonts w:ascii="Times New Roman" w:hAnsi="Times New Roman"/>
          <w:sz w:val="24"/>
          <w:szCs w:val="24"/>
        </w:rPr>
        <w:t xml:space="preserve"> </w:t>
      </w:r>
      <w:r w:rsidRPr="00205317">
        <w:rPr>
          <w:rFonts w:ascii="Times New Roman" w:hAnsi="Times New Roman"/>
          <w:sz w:val="24"/>
          <w:szCs w:val="24"/>
        </w:rPr>
        <w:t xml:space="preserve">arvukalt eluruume tühjaks või tekkisid </w:t>
      </w:r>
      <w:r w:rsidRPr="00205317">
        <w:rPr>
          <w:rFonts w:ascii="Times New Roman" w:hAnsi="Times New Roman"/>
          <w:sz w:val="24"/>
          <w:szCs w:val="24"/>
        </w:rPr>
        <w:lastRenderedPageBreak/>
        <w:t>elanikel</w:t>
      </w:r>
      <w:r w:rsidR="000D7BE2">
        <w:rPr>
          <w:rFonts w:ascii="Times New Roman" w:hAnsi="Times New Roman"/>
          <w:sz w:val="24"/>
          <w:szCs w:val="24"/>
        </w:rPr>
        <w:t xml:space="preserve"> pärast erastamist</w:t>
      </w:r>
      <w:r w:rsidRPr="00205317">
        <w:rPr>
          <w:rFonts w:ascii="Times New Roman" w:hAnsi="Times New Roman"/>
          <w:sz w:val="24"/>
          <w:szCs w:val="24"/>
        </w:rPr>
        <w:t xml:space="preserve"> raskused korterite majandamisel uues sotsiaalmajanduslikus olukorras. Kohalikel omavalitsustel</w:t>
      </w:r>
      <w:r w:rsidR="00AB22A8" w:rsidRPr="00205317">
        <w:rPr>
          <w:rFonts w:ascii="Times New Roman" w:hAnsi="Times New Roman"/>
          <w:sz w:val="24"/>
          <w:szCs w:val="24"/>
        </w:rPr>
        <w:t xml:space="preserve"> ja eraomanikel</w:t>
      </w:r>
      <w:r w:rsidRPr="00205317">
        <w:rPr>
          <w:rFonts w:ascii="Times New Roman" w:hAnsi="Times New Roman"/>
          <w:sz w:val="24"/>
          <w:szCs w:val="24"/>
        </w:rPr>
        <w:t xml:space="preserve"> on ilmseid raskusi taoliste probleemidega toimetulekul ja viimase abinõuna soovitakse neid eluruume riigile loovutada. </w:t>
      </w:r>
      <w:r w:rsidR="00AB22A8" w:rsidRPr="00205317">
        <w:rPr>
          <w:rFonts w:ascii="Times New Roman" w:hAnsi="Times New Roman"/>
          <w:sz w:val="24"/>
          <w:szCs w:val="24"/>
        </w:rPr>
        <w:t xml:space="preserve">Suundumus on süvenev: </w:t>
      </w:r>
    </w:p>
    <w:p w:rsidR="00372C1A" w:rsidRDefault="00AB22A8" w:rsidP="008162D8">
      <w:pPr>
        <w:spacing w:after="0" w:line="240" w:lineRule="auto"/>
        <w:jc w:val="both"/>
        <w:rPr>
          <w:rFonts w:ascii="Times New Roman" w:hAnsi="Times New Roman"/>
          <w:sz w:val="24"/>
          <w:szCs w:val="24"/>
        </w:rPr>
      </w:pPr>
      <w:r w:rsidRPr="00205317">
        <w:rPr>
          <w:rFonts w:ascii="Times New Roman" w:hAnsi="Times New Roman"/>
          <w:sz w:val="24"/>
          <w:szCs w:val="24"/>
        </w:rPr>
        <w:t xml:space="preserve">2011. ja 2012. aastal ei loovutatud riigile ühtegi korterit, </w:t>
      </w:r>
    </w:p>
    <w:p w:rsidR="00372C1A" w:rsidRDefault="00AB22A8" w:rsidP="008162D8">
      <w:pPr>
        <w:spacing w:after="0" w:line="240" w:lineRule="auto"/>
        <w:jc w:val="both"/>
        <w:rPr>
          <w:rFonts w:ascii="Times New Roman" w:hAnsi="Times New Roman"/>
          <w:sz w:val="24"/>
          <w:szCs w:val="24"/>
        </w:rPr>
      </w:pPr>
      <w:r w:rsidRPr="00205317">
        <w:rPr>
          <w:rFonts w:ascii="Times New Roman" w:hAnsi="Times New Roman"/>
          <w:sz w:val="24"/>
          <w:szCs w:val="24"/>
        </w:rPr>
        <w:t xml:space="preserve">2013. ja 2014. aastal loovutati kummalgi aastal üks korter, </w:t>
      </w:r>
    </w:p>
    <w:p w:rsidR="00372C1A" w:rsidRDefault="00AB22A8" w:rsidP="008162D8">
      <w:pPr>
        <w:spacing w:after="0" w:line="240" w:lineRule="auto"/>
        <w:jc w:val="both"/>
        <w:rPr>
          <w:rFonts w:ascii="Times New Roman" w:hAnsi="Times New Roman"/>
          <w:sz w:val="24"/>
          <w:szCs w:val="24"/>
        </w:rPr>
      </w:pPr>
      <w:r w:rsidRPr="00205317">
        <w:rPr>
          <w:rFonts w:ascii="Times New Roman" w:hAnsi="Times New Roman"/>
          <w:sz w:val="24"/>
          <w:szCs w:val="24"/>
        </w:rPr>
        <w:t xml:space="preserve">2015. aastal neli korterit, </w:t>
      </w:r>
    </w:p>
    <w:p w:rsidR="00372C1A" w:rsidRDefault="00AB22A8" w:rsidP="008162D8">
      <w:pPr>
        <w:spacing w:after="0" w:line="240" w:lineRule="auto"/>
        <w:jc w:val="both"/>
        <w:rPr>
          <w:rFonts w:ascii="Times New Roman" w:hAnsi="Times New Roman"/>
          <w:sz w:val="24"/>
          <w:szCs w:val="24"/>
        </w:rPr>
      </w:pPr>
      <w:r w:rsidRPr="00205317">
        <w:rPr>
          <w:rFonts w:ascii="Times New Roman" w:hAnsi="Times New Roman"/>
          <w:sz w:val="24"/>
          <w:szCs w:val="24"/>
        </w:rPr>
        <w:t xml:space="preserve">2016. aastal 15 korterit, </w:t>
      </w:r>
    </w:p>
    <w:p w:rsidR="00372C1A" w:rsidRDefault="00AB22A8" w:rsidP="00B85C3B">
      <w:pPr>
        <w:spacing w:after="120" w:line="240" w:lineRule="auto"/>
        <w:jc w:val="both"/>
        <w:rPr>
          <w:rFonts w:ascii="Times New Roman" w:hAnsi="Times New Roman"/>
          <w:sz w:val="24"/>
          <w:szCs w:val="24"/>
        </w:rPr>
      </w:pPr>
      <w:r w:rsidRPr="00205317">
        <w:rPr>
          <w:rFonts w:ascii="Times New Roman" w:hAnsi="Times New Roman"/>
          <w:sz w:val="24"/>
          <w:szCs w:val="24"/>
        </w:rPr>
        <w:t xml:space="preserve">2017. aastal on loovutatud juba 78 korterit (sellest 30 korterit ühe tehinguga Kohtla-Järve linna poolt, kes on korterite omanikuks saanud pärimise või kinkimise teel). </w:t>
      </w:r>
    </w:p>
    <w:p w:rsidR="00AB22A8" w:rsidRDefault="00AB22A8" w:rsidP="00B85C3B">
      <w:pPr>
        <w:spacing w:after="120" w:line="240" w:lineRule="auto"/>
        <w:jc w:val="both"/>
        <w:rPr>
          <w:rFonts w:ascii="Times New Roman" w:hAnsi="Times New Roman"/>
          <w:sz w:val="24"/>
          <w:szCs w:val="24"/>
        </w:rPr>
      </w:pPr>
      <w:r w:rsidRPr="00205317">
        <w:rPr>
          <w:rFonts w:ascii="Times New Roman" w:hAnsi="Times New Roman"/>
          <w:sz w:val="24"/>
          <w:szCs w:val="24"/>
        </w:rPr>
        <w:t>Rahandusministeeriumi valitsemisel on 83 korterit, neist Kohtla-Järvel asub 51, mujal Ida-Virumaal 5 korterit. Nende korteritega seotud omaniku kohustuste prognoositav maht 2017. aastal on 50 000 eurot, kuid see võib kasvada, kuna nõuded ei ole laekunud ja edasist üleandmiste mahtu on raske prognoosida. Kui riik ei t</w:t>
      </w:r>
      <w:r w:rsidR="000D7BE2">
        <w:rPr>
          <w:rFonts w:ascii="Times New Roman" w:hAnsi="Times New Roman"/>
          <w:sz w:val="24"/>
          <w:szCs w:val="24"/>
        </w:rPr>
        <w:t>äida talle loovutatud korterite</w:t>
      </w:r>
      <w:r w:rsidRPr="00205317">
        <w:rPr>
          <w:rFonts w:ascii="Times New Roman" w:hAnsi="Times New Roman"/>
          <w:sz w:val="24"/>
          <w:szCs w:val="24"/>
        </w:rPr>
        <w:t xml:space="preserve"> omaniku kohustusi, seab see raskustesse teised korterelamutes elavad korteriomanikud ja on vastuolus õigusaktide</w:t>
      </w:r>
      <w:r w:rsidR="000D7BE2">
        <w:rPr>
          <w:rFonts w:ascii="Times New Roman" w:hAnsi="Times New Roman"/>
          <w:sz w:val="24"/>
          <w:szCs w:val="24"/>
        </w:rPr>
        <w:t>s sätestatud korteriomanike kohustuste</w:t>
      </w:r>
      <w:r w:rsidRPr="00205317">
        <w:rPr>
          <w:rFonts w:ascii="Times New Roman" w:hAnsi="Times New Roman"/>
          <w:sz w:val="24"/>
          <w:szCs w:val="24"/>
        </w:rPr>
        <w:t xml:space="preserve">ga. </w:t>
      </w:r>
      <w:r w:rsidR="0078020F">
        <w:rPr>
          <w:rFonts w:ascii="Times New Roman" w:hAnsi="Times New Roman"/>
          <w:sz w:val="24"/>
          <w:szCs w:val="24"/>
        </w:rPr>
        <w:t xml:space="preserve">Lisaks esmaste kulude katmisele loovutatud korterite ülalpidamisel ja majandamise korrastamisel näeb programm ette ka elanike ümberpaigutamist </w:t>
      </w:r>
      <w:r w:rsidR="00EA2B29">
        <w:rPr>
          <w:rFonts w:ascii="Times New Roman" w:hAnsi="Times New Roman"/>
          <w:sz w:val="24"/>
          <w:szCs w:val="24"/>
        </w:rPr>
        <w:t>parema perspektiiviga</w:t>
      </w:r>
      <w:r w:rsidR="0078020F">
        <w:rPr>
          <w:rFonts w:ascii="Times New Roman" w:hAnsi="Times New Roman"/>
          <w:sz w:val="24"/>
          <w:szCs w:val="24"/>
        </w:rPr>
        <w:t xml:space="preserve"> elamutesse ja tühjenenud ning elamiskõlbmatuks muutunud elamute lammutamist. </w:t>
      </w:r>
      <w:r w:rsidRPr="00205317">
        <w:rPr>
          <w:rFonts w:ascii="Times New Roman" w:hAnsi="Times New Roman"/>
          <w:sz w:val="24"/>
          <w:szCs w:val="24"/>
        </w:rPr>
        <w:t xml:space="preserve">Lammutuskulude </w:t>
      </w:r>
      <w:r w:rsidR="00463310">
        <w:rPr>
          <w:rFonts w:ascii="Times New Roman" w:hAnsi="Times New Roman"/>
          <w:sz w:val="24"/>
          <w:szCs w:val="24"/>
        </w:rPr>
        <w:t>kogu</w:t>
      </w:r>
      <w:r w:rsidRPr="00205317">
        <w:rPr>
          <w:rFonts w:ascii="Times New Roman" w:hAnsi="Times New Roman"/>
          <w:sz w:val="24"/>
          <w:szCs w:val="24"/>
        </w:rPr>
        <w:t>mahtu ei ole prognoositud,</w:t>
      </w:r>
      <w:r w:rsidR="00463310">
        <w:rPr>
          <w:rFonts w:ascii="Times New Roman" w:hAnsi="Times New Roman"/>
          <w:sz w:val="24"/>
          <w:szCs w:val="24"/>
        </w:rPr>
        <w:t xml:space="preserve"> ent suuremate kortermajade lammutamiskulud võivad küündida kuni 100 000 euroni.</w:t>
      </w:r>
      <w:r w:rsidRPr="00205317">
        <w:rPr>
          <w:rFonts w:ascii="Times New Roman" w:hAnsi="Times New Roman"/>
          <w:sz w:val="24"/>
          <w:szCs w:val="24"/>
        </w:rPr>
        <w:t xml:space="preserve"> </w:t>
      </w:r>
      <w:r w:rsidR="00463310">
        <w:rPr>
          <w:rFonts w:ascii="Times New Roman" w:hAnsi="Times New Roman"/>
          <w:sz w:val="24"/>
          <w:szCs w:val="24"/>
        </w:rPr>
        <w:t>H</w:t>
      </w:r>
      <w:r w:rsidRPr="00205317">
        <w:rPr>
          <w:rFonts w:ascii="Times New Roman" w:hAnsi="Times New Roman"/>
          <w:sz w:val="24"/>
          <w:szCs w:val="24"/>
        </w:rPr>
        <w:t xml:space="preserve">oonete lammutamise otstarbekust tuleb kaaluda iga üksikjuhtumi puhul eraldi, kuid kindlasti tuleb leida võimalused nende ehitiste lammutamiseks, mis on inimestele ohtlikud ja mõjutavad oluliselt elukeskkonna kvaliteeti (nt asuvad toimivas elamupiirkonnas). </w:t>
      </w:r>
    </w:p>
    <w:p w:rsidR="00AB22A8" w:rsidRDefault="00AB22A8" w:rsidP="00B85C3B">
      <w:pPr>
        <w:spacing w:after="120" w:line="240" w:lineRule="auto"/>
        <w:jc w:val="both"/>
        <w:rPr>
          <w:rFonts w:ascii="Times New Roman" w:hAnsi="Times New Roman"/>
          <w:sz w:val="24"/>
          <w:szCs w:val="24"/>
        </w:rPr>
      </w:pPr>
      <w:r w:rsidRPr="00205317">
        <w:rPr>
          <w:rFonts w:ascii="Times New Roman" w:hAnsi="Times New Roman"/>
          <w:sz w:val="24"/>
          <w:szCs w:val="24"/>
        </w:rPr>
        <w:t xml:space="preserve">Majanduslike ja sotsiaalsete muutuste tagajärjel peremeheta jäänud ehitistega seotud probleemid ei piirdu üksnes eluruumidega, vaid on laiema ulatusega, hõlmates näiteks ka mahajäetud tööstus- ja põllumajandushooneid ning rajatisi. Selliseid ehitisi on praegu riigile loovutatud vähe, nende puhul ei ole tavaliselt vajalik ka korrashoiukulude katmine, küll aga tuleb tagada ohutus ja võimalusel vältida negatiivset mõju elukeskkonna kvaliteedile. </w:t>
      </w:r>
      <w:r w:rsidR="00434475" w:rsidRPr="005C19E0">
        <w:rPr>
          <w:rFonts w:ascii="Times New Roman" w:hAnsi="Times New Roman"/>
          <w:i/>
          <w:sz w:val="24"/>
          <w:szCs w:val="24"/>
        </w:rPr>
        <w:t>Maareformi seaduse</w:t>
      </w:r>
      <w:r w:rsidR="00434475" w:rsidRPr="00434475">
        <w:rPr>
          <w:rFonts w:ascii="Times New Roman" w:hAnsi="Times New Roman"/>
          <w:sz w:val="24"/>
          <w:szCs w:val="24"/>
        </w:rPr>
        <w:t xml:space="preserve"> kohaselt ei ole lagunenud ja maastikupilti kahjustavad ehitised olnud aluseks maa omandamisel. Küll on olnud isikutel võimalus neid korda teha, misjärel on erastamisõigus tekkinud. Kehtiva regulatsiooni kohaselt enam tähtaegu lagunenud ehitiste kordategemiseks ei anta, seega jäetakse selliste ehitiste alused maad riigi omandisse või antakse kohaliku omavalitsuse omandisse. Pärast maa kinnistusraamatusse kandmist muutuvad ehitised maatüki oluliseks osaks ning lagunenud ehitised jäävad maaomaniku ehk riigi või kohaliku omavalitsuse mureks. Juba praegu on riigi omandis palju maaüksusi, millel asuvad kasutusest väljas olevad lagunenud ehitised</w:t>
      </w:r>
      <w:r w:rsidR="005C0CE6">
        <w:rPr>
          <w:rFonts w:ascii="Times New Roman" w:hAnsi="Times New Roman"/>
          <w:sz w:val="24"/>
          <w:szCs w:val="24"/>
        </w:rPr>
        <w:t xml:space="preserve"> ja</w:t>
      </w:r>
      <w:r w:rsidR="006D7255">
        <w:rPr>
          <w:rFonts w:ascii="Times New Roman" w:hAnsi="Times New Roman"/>
          <w:sz w:val="24"/>
          <w:szCs w:val="24"/>
        </w:rPr>
        <w:t xml:space="preserve"> </w:t>
      </w:r>
      <w:r w:rsidR="00434475" w:rsidRPr="00434475">
        <w:rPr>
          <w:rFonts w:ascii="Times New Roman" w:hAnsi="Times New Roman"/>
          <w:sz w:val="24"/>
          <w:szCs w:val="24"/>
        </w:rPr>
        <w:t xml:space="preserve">varemed. Sellised ehitised põhjustavad ohtu keskkonnale ja ümbruskonna elanikele ning on potentsiaalsed jäätmete </w:t>
      </w:r>
      <w:r w:rsidR="003D2F5C">
        <w:rPr>
          <w:rFonts w:ascii="Times New Roman" w:hAnsi="Times New Roman"/>
          <w:sz w:val="24"/>
          <w:szCs w:val="24"/>
        </w:rPr>
        <w:t>ebaseadusliku ladestamise kohad</w:t>
      </w:r>
      <w:r w:rsidR="00434475" w:rsidRPr="00434475">
        <w:rPr>
          <w:rFonts w:ascii="Times New Roman" w:hAnsi="Times New Roman"/>
          <w:sz w:val="24"/>
          <w:szCs w:val="24"/>
        </w:rPr>
        <w:t xml:space="preserve">. </w:t>
      </w:r>
      <w:r w:rsidR="00397206">
        <w:rPr>
          <w:rFonts w:ascii="Times New Roman" w:hAnsi="Times New Roman"/>
          <w:sz w:val="24"/>
          <w:szCs w:val="24"/>
        </w:rPr>
        <w:t xml:space="preserve">Nende </w:t>
      </w:r>
      <w:r w:rsidR="00434475" w:rsidRPr="00434475">
        <w:rPr>
          <w:rFonts w:ascii="Times New Roman" w:hAnsi="Times New Roman"/>
          <w:sz w:val="24"/>
          <w:szCs w:val="24"/>
        </w:rPr>
        <w:t>lammutamise finantseerimi</w:t>
      </w:r>
      <w:r w:rsidR="005C0CE6">
        <w:rPr>
          <w:rFonts w:ascii="Times New Roman" w:hAnsi="Times New Roman"/>
          <w:sz w:val="24"/>
          <w:szCs w:val="24"/>
        </w:rPr>
        <w:t>s</w:t>
      </w:r>
      <w:r w:rsidR="00434475" w:rsidRPr="00434475">
        <w:rPr>
          <w:rFonts w:ascii="Times New Roman" w:hAnsi="Times New Roman"/>
          <w:sz w:val="24"/>
          <w:szCs w:val="24"/>
        </w:rPr>
        <w:t>e</w:t>
      </w:r>
      <w:r w:rsidR="005C0CE6">
        <w:rPr>
          <w:rFonts w:ascii="Times New Roman" w:hAnsi="Times New Roman"/>
          <w:sz w:val="24"/>
          <w:szCs w:val="24"/>
        </w:rPr>
        <w:t>ks</w:t>
      </w:r>
      <w:r w:rsidR="00434475" w:rsidRPr="00434475">
        <w:rPr>
          <w:rFonts w:ascii="Times New Roman" w:hAnsi="Times New Roman"/>
          <w:sz w:val="24"/>
          <w:szCs w:val="24"/>
        </w:rPr>
        <w:t xml:space="preserve"> </w:t>
      </w:r>
      <w:r w:rsidR="006D7255">
        <w:rPr>
          <w:rFonts w:ascii="Times New Roman" w:hAnsi="Times New Roman"/>
          <w:sz w:val="24"/>
          <w:szCs w:val="24"/>
        </w:rPr>
        <w:t xml:space="preserve">oleks samuti põhjendatud </w:t>
      </w:r>
      <w:r w:rsidR="005C0CE6">
        <w:rPr>
          <w:rFonts w:ascii="Times New Roman" w:hAnsi="Times New Roman"/>
          <w:sz w:val="24"/>
          <w:szCs w:val="24"/>
        </w:rPr>
        <w:t>kasu</w:t>
      </w:r>
      <w:r w:rsidR="00434475" w:rsidRPr="00434475">
        <w:rPr>
          <w:rFonts w:ascii="Times New Roman" w:hAnsi="Times New Roman"/>
          <w:sz w:val="24"/>
          <w:szCs w:val="24"/>
        </w:rPr>
        <w:t>ta</w:t>
      </w:r>
      <w:r w:rsidR="006D7255">
        <w:rPr>
          <w:rFonts w:ascii="Times New Roman" w:hAnsi="Times New Roman"/>
          <w:sz w:val="24"/>
          <w:szCs w:val="24"/>
        </w:rPr>
        <w:t>da</w:t>
      </w:r>
      <w:r w:rsidR="00434475" w:rsidRPr="00434475">
        <w:rPr>
          <w:rFonts w:ascii="Times New Roman" w:hAnsi="Times New Roman"/>
          <w:sz w:val="24"/>
          <w:szCs w:val="24"/>
        </w:rPr>
        <w:t xml:space="preserve"> omandireformi reservfondi</w:t>
      </w:r>
      <w:r w:rsidR="005C0CE6">
        <w:rPr>
          <w:rFonts w:ascii="Times New Roman" w:hAnsi="Times New Roman"/>
          <w:sz w:val="24"/>
          <w:szCs w:val="24"/>
        </w:rPr>
        <w:t xml:space="preserve"> vahendeid</w:t>
      </w:r>
      <w:r w:rsidR="00434475" w:rsidRPr="00434475">
        <w:rPr>
          <w:rFonts w:ascii="Times New Roman" w:hAnsi="Times New Roman"/>
          <w:sz w:val="24"/>
          <w:szCs w:val="24"/>
        </w:rPr>
        <w:t>.</w:t>
      </w:r>
    </w:p>
    <w:p w:rsidR="00434475" w:rsidRDefault="00434475" w:rsidP="00022784">
      <w:pPr>
        <w:spacing w:after="120" w:line="240" w:lineRule="auto"/>
        <w:jc w:val="both"/>
        <w:rPr>
          <w:rFonts w:ascii="Times New Roman" w:hAnsi="Times New Roman"/>
          <w:sz w:val="24"/>
          <w:szCs w:val="24"/>
        </w:rPr>
      </w:pPr>
      <w:r w:rsidRPr="00434475">
        <w:rPr>
          <w:rFonts w:ascii="Times New Roman" w:hAnsi="Times New Roman"/>
          <w:sz w:val="24"/>
          <w:szCs w:val="24"/>
        </w:rPr>
        <w:t>Kahaneva rahvaarvuga piirkondade elamumajanduse ümberkorraldamise tegevuskava tervikuna näeb ette kulutused aastaks 2018 kogusummas 1,15 mln eurot ja aastaks 2019 kogusummas 2,15 mln eurot.</w:t>
      </w:r>
    </w:p>
    <w:p w:rsidR="00A460D8" w:rsidRDefault="00AB22A8" w:rsidP="00B85C3B">
      <w:pPr>
        <w:spacing w:after="120" w:line="240" w:lineRule="auto"/>
        <w:jc w:val="both"/>
        <w:rPr>
          <w:rFonts w:ascii="Times New Roman" w:hAnsi="Times New Roman"/>
          <w:sz w:val="24"/>
          <w:szCs w:val="24"/>
        </w:rPr>
      </w:pPr>
      <w:r w:rsidRPr="00205317">
        <w:rPr>
          <w:rFonts w:ascii="Times New Roman" w:hAnsi="Times New Roman"/>
          <w:sz w:val="24"/>
          <w:szCs w:val="24"/>
        </w:rPr>
        <w:t>Ehitiste peremehetuks jäämist</w:t>
      </w:r>
      <w:r w:rsidR="00761A17">
        <w:rPr>
          <w:rFonts w:ascii="Times New Roman" w:hAnsi="Times New Roman"/>
          <w:sz w:val="24"/>
          <w:szCs w:val="24"/>
        </w:rPr>
        <w:t xml:space="preserve"> ja muid eelkõige kahaneva rahvaarvuga piirkondade elamumajanduse probleeme</w:t>
      </w:r>
      <w:r w:rsidRPr="00205317">
        <w:rPr>
          <w:rFonts w:ascii="Times New Roman" w:hAnsi="Times New Roman"/>
          <w:sz w:val="24"/>
          <w:szCs w:val="24"/>
        </w:rPr>
        <w:t xml:space="preserve"> on põhjust käsitada üleminekureformide ebasoovitava tagajärjena, millega toimetulekuks on riigi initsiatiiv ja </w:t>
      </w:r>
      <w:r w:rsidR="00397206">
        <w:rPr>
          <w:rFonts w:ascii="Times New Roman" w:hAnsi="Times New Roman"/>
          <w:sz w:val="24"/>
          <w:szCs w:val="24"/>
        </w:rPr>
        <w:t xml:space="preserve">ka </w:t>
      </w:r>
      <w:r w:rsidRPr="00205317">
        <w:rPr>
          <w:rFonts w:ascii="Times New Roman" w:hAnsi="Times New Roman"/>
          <w:sz w:val="24"/>
          <w:szCs w:val="24"/>
        </w:rPr>
        <w:t xml:space="preserve">toetus vältimatu. </w:t>
      </w:r>
      <w:r w:rsidR="00A971EA">
        <w:rPr>
          <w:rFonts w:ascii="Times New Roman" w:hAnsi="Times New Roman"/>
          <w:sz w:val="24"/>
          <w:szCs w:val="24"/>
        </w:rPr>
        <w:t>Eeltoodust tulenevalt täiendatakse kehtiva seaduse § 7 lõiget 1</w:t>
      </w:r>
      <w:r w:rsidR="00A971EA" w:rsidRPr="00990FA6">
        <w:rPr>
          <w:rFonts w:ascii="Times New Roman" w:hAnsi="Times New Roman"/>
          <w:sz w:val="24"/>
          <w:szCs w:val="24"/>
          <w:vertAlign w:val="superscript"/>
        </w:rPr>
        <w:t>1</w:t>
      </w:r>
      <w:r w:rsidR="00A971EA">
        <w:rPr>
          <w:rFonts w:ascii="Times New Roman" w:hAnsi="Times New Roman"/>
          <w:sz w:val="24"/>
          <w:szCs w:val="24"/>
        </w:rPr>
        <w:t xml:space="preserve"> punktiga 7.</w:t>
      </w:r>
    </w:p>
    <w:p w:rsidR="00A971EA" w:rsidRDefault="00A971EA" w:rsidP="001C6992">
      <w:pPr>
        <w:spacing w:after="120" w:line="240" w:lineRule="auto"/>
        <w:jc w:val="both"/>
        <w:rPr>
          <w:rFonts w:ascii="Times New Roman" w:hAnsi="Times New Roman"/>
          <w:sz w:val="24"/>
          <w:szCs w:val="24"/>
        </w:rPr>
      </w:pPr>
    </w:p>
    <w:p w:rsidR="0084584D" w:rsidRDefault="00333B1E" w:rsidP="001C6992">
      <w:pPr>
        <w:spacing w:after="120" w:line="240" w:lineRule="auto"/>
        <w:jc w:val="both"/>
        <w:rPr>
          <w:rFonts w:ascii="Times New Roman" w:hAnsi="Times New Roman"/>
          <w:sz w:val="24"/>
          <w:szCs w:val="24"/>
        </w:rPr>
      </w:pPr>
      <w:r>
        <w:rPr>
          <w:rFonts w:ascii="Times New Roman" w:hAnsi="Times New Roman"/>
          <w:sz w:val="24"/>
          <w:szCs w:val="24"/>
        </w:rPr>
        <w:t>S</w:t>
      </w:r>
      <w:r w:rsidR="0084584D">
        <w:rPr>
          <w:rFonts w:ascii="Times New Roman" w:hAnsi="Times New Roman"/>
          <w:sz w:val="24"/>
          <w:szCs w:val="24"/>
        </w:rPr>
        <w:t>eadust</w:t>
      </w:r>
      <w:r>
        <w:rPr>
          <w:rFonts w:ascii="Times New Roman" w:hAnsi="Times New Roman"/>
          <w:sz w:val="24"/>
          <w:szCs w:val="24"/>
        </w:rPr>
        <w:t xml:space="preserve"> täiendatakse</w:t>
      </w:r>
      <w:r w:rsidR="00FA7F49">
        <w:rPr>
          <w:rFonts w:ascii="Times New Roman" w:hAnsi="Times New Roman"/>
          <w:sz w:val="24"/>
          <w:szCs w:val="24"/>
        </w:rPr>
        <w:t xml:space="preserve"> sätetega, mis võimaldab sõnaselgelt</w:t>
      </w:r>
      <w:r w:rsidR="0084584D">
        <w:rPr>
          <w:rFonts w:ascii="Times New Roman" w:hAnsi="Times New Roman"/>
          <w:sz w:val="24"/>
          <w:szCs w:val="24"/>
        </w:rPr>
        <w:t xml:space="preserve"> erastamisraha kasuta</w:t>
      </w:r>
      <w:r w:rsidR="00D23DBE">
        <w:rPr>
          <w:rFonts w:ascii="Times New Roman" w:hAnsi="Times New Roman"/>
          <w:sz w:val="24"/>
          <w:szCs w:val="24"/>
        </w:rPr>
        <w:t xml:space="preserve">da kirikutele toetuse maksmiseks. </w:t>
      </w:r>
    </w:p>
    <w:p w:rsidR="00022784" w:rsidRPr="00022784" w:rsidRDefault="00022784" w:rsidP="00022784">
      <w:pPr>
        <w:spacing w:after="120"/>
        <w:jc w:val="both"/>
        <w:rPr>
          <w:rFonts w:ascii="Times New Roman" w:hAnsi="Times New Roman"/>
          <w:iCs/>
          <w:sz w:val="24"/>
          <w:szCs w:val="24"/>
        </w:rPr>
      </w:pPr>
      <w:r w:rsidRPr="00022784">
        <w:rPr>
          <w:rFonts w:ascii="Times New Roman" w:hAnsi="Times New Roman"/>
          <w:iCs/>
          <w:sz w:val="24"/>
          <w:szCs w:val="24"/>
        </w:rPr>
        <w:lastRenderedPageBreak/>
        <w:t xml:space="preserve">Eesti peamised usuühendused – Eesti Evangeelne Luterlik Kirik ja Eesti Apostlik-Õigeusukirik taotlevad riigilt täiendavat toetust sõja- ja okupatsioonikahjude heastamiseks, sh tagastatud pühakodade säilitamiseks ja taastamiseks. Nõukogude repressioonide tulemusena sundvõõrandati 1940-datel omanikelt rahvuskultuuri seisukohalt olulisi sakraalehitisi mis pärast aastakümnete pikkust sagedast väärkasutamist ja puudulikku hooldust tagastati omandireformi käigus seisundis, mis ohustab nende säilimist ja eesmärgipärast kasutamist. Nende objektide säilitamine ja taastamine nõuab usuühendustelt sageli ülejõukäivaid materiaalseid kulutusi. </w:t>
      </w:r>
    </w:p>
    <w:p w:rsidR="00022784" w:rsidRPr="00022784" w:rsidRDefault="00022784" w:rsidP="00022784">
      <w:pPr>
        <w:spacing w:after="120" w:line="240" w:lineRule="auto"/>
        <w:jc w:val="both"/>
        <w:rPr>
          <w:rFonts w:ascii="Times New Roman" w:hAnsi="Times New Roman"/>
          <w:sz w:val="24"/>
          <w:szCs w:val="24"/>
        </w:rPr>
      </w:pPr>
      <w:r w:rsidRPr="00022784">
        <w:rPr>
          <w:rFonts w:ascii="Times New Roman" w:hAnsi="Times New Roman"/>
          <w:iCs/>
          <w:sz w:val="24"/>
          <w:szCs w:val="24"/>
        </w:rPr>
        <w:t>Eesti Evangeelne Luterlik Kirik ja Eesti Apostlik-Õigeusukirik on esitanud Vabariigi Valitsusele ka taotlusi okupatsiooni käigus tekkinud varaliste kaotuste hüvitamiseks, mis</w:t>
      </w:r>
      <w:r w:rsidR="00B002D5">
        <w:rPr>
          <w:rFonts w:ascii="Times New Roman" w:hAnsi="Times New Roman"/>
          <w:iCs/>
          <w:sz w:val="24"/>
          <w:szCs w:val="24"/>
        </w:rPr>
        <w:t xml:space="preserve"> tulenevad omandiõiguse rikkumisest. </w:t>
      </w:r>
      <w:r w:rsidRPr="00022784">
        <w:rPr>
          <w:rFonts w:ascii="Times New Roman" w:hAnsi="Times New Roman"/>
          <w:iCs/>
          <w:sz w:val="24"/>
          <w:szCs w:val="24"/>
        </w:rPr>
        <w:t>Vabariigi Valitsusel on tekkinud kirikutega keerukad vaidlused, mis puudutavad eelkõige Niguliste kirikuhoone ja maa tagastamist Eesti Evangeelsele Luterlikule Kirikule ning Petseri kloostri hoonete ja maa kompenseerimist Eesti Apostlik-Õigeusu Kirikule.</w:t>
      </w:r>
      <w:r w:rsidRPr="00022784">
        <w:rPr>
          <w:rFonts w:ascii="Times New Roman" w:hAnsi="Times New Roman"/>
          <w:iCs/>
          <w:sz w:val="24"/>
          <w:szCs w:val="24"/>
          <w:lang w:eastAsia="et-EE"/>
        </w:rPr>
        <w:t xml:space="preserve"> </w:t>
      </w:r>
      <w:r w:rsidRPr="00022784">
        <w:rPr>
          <w:rFonts w:ascii="Times New Roman" w:hAnsi="Times New Roman"/>
          <w:iCs/>
          <w:sz w:val="24"/>
          <w:szCs w:val="24"/>
        </w:rPr>
        <w:t>Vabariigi Valitsus on senistes seisukohavõttudes väljendanud arvamust, et pikaajalised omandivaidlused kirikutega tuleb lõpetada ning see on võimalik kokkulepete teel, makstes neile kantud kahjude hüvitamiseks ühekordset toetust</w:t>
      </w:r>
      <w:r w:rsidR="00102A84">
        <w:rPr>
          <w:rFonts w:ascii="Times New Roman" w:hAnsi="Times New Roman"/>
          <w:iCs/>
          <w:sz w:val="24"/>
          <w:szCs w:val="24"/>
        </w:rPr>
        <w:t xml:space="preserve">. Kirikud on </w:t>
      </w:r>
      <w:r w:rsidR="00A971EA">
        <w:rPr>
          <w:rFonts w:ascii="Times New Roman" w:hAnsi="Times New Roman"/>
          <w:iCs/>
          <w:sz w:val="24"/>
          <w:szCs w:val="24"/>
        </w:rPr>
        <w:t>seejuures</w:t>
      </w:r>
      <w:r w:rsidR="00102A84">
        <w:rPr>
          <w:rFonts w:ascii="Times New Roman" w:hAnsi="Times New Roman"/>
          <w:iCs/>
          <w:sz w:val="24"/>
          <w:szCs w:val="24"/>
        </w:rPr>
        <w:t xml:space="preserve"> lubanud</w:t>
      </w:r>
      <w:r w:rsidR="00A971EA">
        <w:rPr>
          <w:rFonts w:ascii="Times New Roman" w:hAnsi="Times New Roman"/>
          <w:iCs/>
          <w:sz w:val="24"/>
          <w:szCs w:val="24"/>
        </w:rPr>
        <w:t xml:space="preserve"> loobud</w:t>
      </w:r>
      <w:r w:rsidR="00102A84">
        <w:rPr>
          <w:rFonts w:ascii="Times New Roman" w:hAnsi="Times New Roman"/>
          <w:iCs/>
          <w:sz w:val="24"/>
          <w:szCs w:val="24"/>
        </w:rPr>
        <w:t>a</w:t>
      </w:r>
      <w:r w:rsidR="00A971EA">
        <w:rPr>
          <w:rFonts w:ascii="Times New Roman" w:hAnsi="Times New Roman"/>
          <w:iCs/>
          <w:sz w:val="24"/>
          <w:szCs w:val="24"/>
        </w:rPr>
        <w:t xml:space="preserve"> igasugustest </w:t>
      </w:r>
      <w:r w:rsidR="00102A84">
        <w:rPr>
          <w:rFonts w:ascii="Times New Roman" w:hAnsi="Times New Roman"/>
          <w:iCs/>
          <w:sz w:val="24"/>
          <w:szCs w:val="24"/>
        </w:rPr>
        <w:t xml:space="preserve">varalistest </w:t>
      </w:r>
      <w:r w:rsidR="00A971EA">
        <w:rPr>
          <w:rFonts w:ascii="Times New Roman" w:hAnsi="Times New Roman"/>
          <w:iCs/>
          <w:sz w:val="24"/>
          <w:szCs w:val="24"/>
        </w:rPr>
        <w:t>taotlustest ja nõuetest</w:t>
      </w:r>
      <w:r w:rsidR="00102A84">
        <w:rPr>
          <w:rFonts w:ascii="Times New Roman" w:hAnsi="Times New Roman"/>
          <w:iCs/>
          <w:sz w:val="24"/>
          <w:szCs w:val="24"/>
        </w:rPr>
        <w:t>, mis neil riigi vastu on tekkinud</w:t>
      </w:r>
      <w:r w:rsidR="006D7CC6">
        <w:rPr>
          <w:rFonts w:ascii="Times New Roman" w:hAnsi="Times New Roman"/>
          <w:iCs/>
          <w:sz w:val="24"/>
          <w:szCs w:val="24"/>
        </w:rPr>
        <w:t>,</w:t>
      </w:r>
      <w:r w:rsidR="00A971EA">
        <w:rPr>
          <w:rFonts w:ascii="Times New Roman" w:hAnsi="Times New Roman"/>
          <w:iCs/>
          <w:sz w:val="24"/>
          <w:szCs w:val="24"/>
        </w:rPr>
        <w:t xml:space="preserve"> </w:t>
      </w:r>
      <w:r w:rsidR="006D7CC6">
        <w:rPr>
          <w:rFonts w:ascii="Times New Roman" w:hAnsi="Times New Roman"/>
          <w:iCs/>
          <w:sz w:val="24"/>
          <w:szCs w:val="24"/>
        </w:rPr>
        <w:t>s</w:t>
      </w:r>
      <w:r w:rsidR="00A971EA">
        <w:rPr>
          <w:rFonts w:ascii="Times New Roman" w:hAnsi="Times New Roman"/>
          <w:iCs/>
          <w:sz w:val="24"/>
          <w:szCs w:val="24"/>
        </w:rPr>
        <w:t xml:space="preserve">h </w:t>
      </w:r>
      <w:r w:rsidR="00102A84">
        <w:rPr>
          <w:rFonts w:ascii="Times New Roman" w:hAnsi="Times New Roman"/>
          <w:iCs/>
          <w:sz w:val="24"/>
          <w:szCs w:val="24"/>
        </w:rPr>
        <w:t xml:space="preserve">on nad otsustanud loobuda </w:t>
      </w:r>
      <w:r w:rsidRPr="00022784">
        <w:rPr>
          <w:rFonts w:ascii="Times New Roman" w:hAnsi="Times New Roman"/>
          <w:iCs/>
          <w:sz w:val="24"/>
          <w:szCs w:val="24"/>
        </w:rPr>
        <w:t xml:space="preserve">sõjaeelsete pantkirjade ning </w:t>
      </w:r>
      <w:r>
        <w:rPr>
          <w:rFonts w:ascii="Times New Roman" w:hAnsi="Times New Roman"/>
          <w:iCs/>
          <w:sz w:val="24"/>
          <w:szCs w:val="24"/>
        </w:rPr>
        <w:t>sakraalvara</w:t>
      </w:r>
      <w:r w:rsidRPr="00022784">
        <w:rPr>
          <w:rFonts w:ascii="Times New Roman" w:hAnsi="Times New Roman"/>
          <w:iCs/>
          <w:sz w:val="24"/>
          <w:szCs w:val="24"/>
        </w:rPr>
        <w:t xml:space="preserve"> ja kunstiteoste hüvitusnõuetest.  </w:t>
      </w:r>
    </w:p>
    <w:p w:rsidR="00727E7A" w:rsidRDefault="00727E7A" w:rsidP="00727E7A">
      <w:pPr>
        <w:spacing w:after="120" w:line="240" w:lineRule="auto"/>
        <w:jc w:val="both"/>
        <w:rPr>
          <w:rFonts w:ascii="Times New Roman" w:hAnsi="Times New Roman"/>
          <w:sz w:val="24"/>
          <w:szCs w:val="24"/>
        </w:rPr>
      </w:pPr>
      <w:r w:rsidRPr="00080700">
        <w:rPr>
          <w:rFonts w:ascii="Times New Roman" w:hAnsi="Times New Roman"/>
          <w:sz w:val="24"/>
          <w:szCs w:val="24"/>
        </w:rPr>
        <w:t>Eelnõuga kavandatav § 7 lõike 1</w:t>
      </w:r>
      <w:r w:rsidRPr="007E2F12">
        <w:rPr>
          <w:rFonts w:ascii="Times New Roman" w:hAnsi="Times New Roman"/>
          <w:sz w:val="24"/>
          <w:szCs w:val="24"/>
          <w:vertAlign w:val="superscript"/>
        </w:rPr>
        <w:t>1</w:t>
      </w:r>
      <w:r w:rsidRPr="00080700">
        <w:rPr>
          <w:rFonts w:ascii="Times New Roman" w:hAnsi="Times New Roman"/>
          <w:sz w:val="24"/>
          <w:szCs w:val="24"/>
        </w:rPr>
        <w:t xml:space="preserve"> uus punkt 8 on suunatud sellele, et omandireformi reservfondis olevai</w:t>
      </w:r>
      <w:r w:rsidR="006D7CC6">
        <w:rPr>
          <w:rFonts w:ascii="Times New Roman" w:hAnsi="Times New Roman"/>
          <w:sz w:val="24"/>
          <w:szCs w:val="24"/>
        </w:rPr>
        <w:t>st</w:t>
      </w:r>
      <w:r w:rsidRPr="00080700">
        <w:rPr>
          <w:rFonts w:ascii="Times New Roman" w:hAnsi="Times New Roman"/>
          <w:sz w:val="24"/>
          <w:szCs w:val="24"/>
        </w:rPr>
        <w:t xml:space="preserve"> vahend</w:t>
      </w:r>
      <w:r w:rsidR="004C5A1F">
        <w:rPr>
          <w:rFonts w:ascii="Times New Roman" w:hAnsi="Times New Roman"/>
          <w:sz w:val="24"/>
          <w:szCs w:val="24"/>
        </w:rPr>
        <w:t>itest</w:t>
      </w:r>
      <w:r w:rsidRPr="00080700">
        <w:rPr>
          <w:rFonts w:ascii="Times New Roman" w:hAnsi="Times New Roman"/>
          <w:sz w:val="24"/>
          <w:szCs w:val="24"/>
        </w:rPr>
        <w:t xml:space="preserve"> saaks </w:t>
      </w:r>
      <w:r w:rsidR="00F25CCB">
        <w:rPr>
          <w:rFonts w:ascii="Times New Roman" w:hAnsi="Times New Roman"/>
          <w:sz w:val="24"/>
          <w:szCs w:val="24"/>
        </w:rPr>
        <w:t xml:space="preserve">anda </w:t>
      </w:r>
      <w:r w:rsidRPr="00080700">
        <w:rPr>
          <w:rFonts w:ascii="Times New Roman" w:hAnsi="Times New Roman"/>
          <w:sz w:val="24"/>
          <w:szCs w:val="24"/>
        </w:rPr>
        <w:t>kirikutele toetus</w:t>
      </w:r>
      <w:r w:rsidR="004C5A1F">
        <w:rPr>
          <w:rFonts w:ascii="Times New Roman" w:hAnsi="Times New Roman"/>
          <w:sz w:val="24"/>
          <w:szCs w:val="24"/>
        </w:rPr>
        <w:t>t</w:t>
      </w:r>
      <w:r w:rsidRPr="00080700">
        <w:rPr>
          <w:rFonts w:ascii="Times New Roman" w:hAnsi="Times New Roman"/>
          <w:sz w:val="24"/>
          <w:szCs w:val="24"/>
        </w:rPr>
        <w:t>. Kindlasti ei ole sellise toetuse puhul tegemist okupatsioonivõimu poolt tekitatud kahju hüvitamise</w:t>
      </w:r>
      <w:r w:rsidR="009C2D9B">
        <w:rPr>
          <w:rFonts w:ascii="Times New Roman" w:hAnsi="Times New Roman"/>
          <w:sz w:val="24"/>
          <w:szCs w:val="24"/>
        </w:rPr>
        <w:t>ga</w:t>
      </w:r>
      <w:r w:rsidR="00F25CCB">
        <w:rPr>
          <w:rFonts w:ascii="Times New Roman" w:hAnsi="Times New Roman"/>
          <w:sz w:val="24"/>
          <w:szCs w:val="24"/>
        </w:rPr>
        <w:t>.</w:t>
      </w:r>
      <w:r w:rsidRPr="00080700">
        <w:rPr>
          <w:rFonts w:ascii="Times New Roman" w:hAnsi="Times New Roman"/>
          <w:sz w:val="24"/>
          <w:szCs w:val="24"/>
        </w:rPr>
        <w:t xml:space="preserve"> Kahju, mida võõrvõimud Eestis tegutsevatele kirikutele tekitasid halvustades nende sotsiaalset mainet, takistades läbi viia erinevaid religioosseid üritusi, hoolitseda oma pühapaikade eest jne, ei saa Eesti riik hüvitada ega kõrvaldada. Tulenevalt rahvusvahelisest õigusest peab okupatsiooniga tekitatud kahju hüvita</w:t>
      </w:r>
      <w:r>
        <w:rPr>
          <w:rFonts w:ascii="Times New Roman" w:hAnsi="Times New Roman"/>
          <w:sz w:val="24"/>
          <w:szCs w:val="24"/>
        </w:rPr>
        <w:t>ma</w:t>
      </w:r>
      <w:r w:rsidRPr="00080700">
        <w:rPr>
          <w:rFonts w:ascii="Times New Roman" w:hAnsi="Times New Roman"/>
          <w:sz w:val="24"/>
          <w:szCs w:val="24"/>
        </w:rPr>
        <w:t xml:space="preserve"> okupant, mitte aga riik, kes okupatsiooni all kannatas. Kavandatava seaduse muudatusega loob Eesti riik aluse toetuse andmiseks üksnes selleks, et üles näidata mõistmist kirikute suhtes okupantide poolt toime pandud ülekohtu suuruse ja ulatuse osas. </w:t>
      </w:r>
    </w:p>
    <w:p w:rsidR="008162D8" w:rsidRDefault="009B2905" w:rsidP="00B02C61">
      <w:pPr>
        <w:spacing w:after="120" w:line="240" w:lineRule="auto"/>
        <w:jc w:val="both"/>
        <w:rPr>
          <w:rFonts w:ascii="Times New Roman" w:hAnsi="Times New Roman"/>
          <w:sz w:val="24"/>
          <w:szCs w:val="24"/>
        </w:rPr>
      </w:pPr>
      <w:r w:rsidRPr="00205317">
        <w:rPr>
          <w:rFonts w:ascii="Times New Roman" w:hAnsi="Times New Roman"/>
          <w:sz w:val="24"/>
          <w:szCs w:val="24"/>
        </w:rPr>
        <w:t>Omandireformi läbiviimiseks, ent samuti muutustega kaasnevate negatiivsete mõjude ennetamiseks ja leevendamiseks moodustati Vabariigi Valitsuse omandireformi reservfond</w:t>
      </w:r>
      <w:r w:rsidR="000A0B8E">
        <w:rPr>
          <w:rFonts w:ascii="Times New Roman" w:hAnsi="Times New Roman"/>
          <w:sz w:val="24"/>
          <w:szCs w:val="24"/>
        </w:rPr>
        <w:t xml:space="preserve"> (ORF)</w:t>
      </w:r>
      <w:r w:rsidRPr="00205317">
        <w:rPr>
          <w:rFonts w:ascii="Times New Roman" w:hAnsi="Times New Roman"/>
          <w:sz w:val="24"/>
          <w:szCs w:val="24"/>
        </w:rPr>
        <w:t>, millesse laekunud raha võidakse kasutada omandireformi käigus tekkivate tööhõive probleemide lahendamiseks, keskkonnakahjustuste likvideerimiseks,</w:t>
      </w:r>
      <w:r w:rsidR="004C3CDF">
        <w:rPr>
          <w:rFonts w:ascii="Times New Roman" w:hAnsi="Times New Roman"/>
          <w:sz w:val="24"/>
          <w:szCs w:val="24"/>
        </w:rPr>
        <w:t xml:space="preserve"> ettevõtluse arendamiseks ja ettevõtluskeskkonna loomiseks,</w:t>
      </w:r>
      <w:r w:rsidRPr="00205317">
        <w:rPr>
          <w:rFonts w:ascii="Times New Roman" w:hAnsi="Times New Roman"/>
          <w:sz w:val="24"/>
          <w:szCs w:val="24"/>
        </w:rPr>
        <w:t xml:space="preserve"> tagastamisele kuuluvate elamute üürnike ümberasustamiseks vajaliku elamispinna ehitamiseks ja muudeks seaduses loetletud otstarveteks</w:t>
      </w:r>
      <w:r w:rsidR="006E0FEB">
        <w:rPr>
          <w:rFonts w:ascii="Times New Roman" w:hAnsi="Times New Roman"/>
          <w:sz w:val="24"/>
          <w:szCs w:val="24"/>
        </w:rPr>
        <w:t>, millest mitmed on tänaseks oma aktuaalsuse kaotanud</w:t>
      </w:r>
      <w:r w:rsidRPr="00205317">
        <w:rPr>
          <w:rFonts w:ascii="Times New Roman" w:hAnsi="Times New Roman"/>
          <w:sz w:val="24"/>
          <w:szCs w:val="24"/>
        </w:rPr>
        <w:t xml:space="preserve">. </w:t>
      </w:r>
    </w:p>
    <w:p w:rsidR="00551E65" w:rsidRDefault="009B2905" w:rsidP="00B02C61">
      <w:pPr>
        <w:spacing w:after="120" w:line="240" w:lineRule="auto"/>
        <w:jc w:val="both"/>
        <w:rPr>
          <w:rFonts w:ascii="Times New Roman" w:hAnsi="Times New Roman"/>
          <w:sz w:val="24"/>
          <w:szCs w:val="24"/>
        </w:rPr>
      </w:pPr>
      <w:r w:rsidRPr="00205317">
        <w:rPr>
          <w:rFonts w:ascii="Times New Roman" w:hAnsi="Times New Roman"/>
          <w:sz w:val="24"/>
          <w:szCs w:val="24"/>
        </w:rPr>
        <w:t>Omandireformi reservfondi vahendeid on mitmel juhul kasutatud paindliku abinõuna kriisiolukorra lahendamiseks olukorras, kus tavapärane eelarveprotsess seda ei võimaldaks. Arvestades asjaolu, et kasutamata ehitiste loovutamine riigile näitab selget kasvutendentsi ja riigile tekkivad vältimatud kohustused nende objektide korrashoiuks, saneerimiseks või lammutamiseks, on otstarbekas täiendada</w:t>
      </w:r>
      <w:r w:rsidR="009802E9">
        <w:rPr>
          <w:rFonts w:ascii="Times New Roman" w:hAnsi="Times New Roman"/>
          <w:sz w:val="24"/>
          <w:szCs w:val="24"/>
        </w:rPr>
        <w:t xml:space="preserve"> kehtivat seadust</w:t>
      </w:r>
      <w:r w:rsidRPr="00205317">
        <w:rPr>
          <w:rFonts w:ascii="Times New Roman" w:hAnsi="Times New Roman"/>
          <w:sz w:val="24"/>
          <w:szCs w:val="24"/>
        </w:rPr>
        <w:t xml:space="preserve"> sätetega, mis võimaldaksid omandireformi reservfondi vahendeid taoliseks otstarbeks eraldada. </w:t>
      </w:r>
      <w:r w:rsidR="005E4DC5">
        <w:rPr>
          <w:rFonts w:ascii="Times New Roman" w:hAnsi="Times New Roman"/>
          <w:sz w:val="24"/>
          <w:szCs w:val="24"/>
        </w:rPr>
        <w:t>T</w:t>
      </w:r>
      <w:r w:rsidRPr="00205317">
        <w:rPr>
          <w:rFonts w:ascii="Times New Roman" w:hAnsi="Times New Roman"/>
          <w:sz w:val="24"/>
          <w:szCs w:val="24"/>
        </w:rPr>
        <w:t xml:space="preserve">eeme ettepaneku täiendada </w:t>
      </w:r>
      <w:r w:rsidR="009802E9">
        <w:rPr>
          <w:rFonts w:ascii="Times New Roman" w:hAnsi="Times New Roman"/>
          <w:sz w:val="24"/>
          <w:szCs w:val="24"/>
        </w:rPr>
        <w:t>kehtivas seaduses</w:t>
      </w:r>
      <w:r w:rsidRPr="00205317">
        <w:rPr>
          <w:rFonts w:ascii="Times New Roman" w:hAnsi="Times New Roman"/>
          <w:sz w:val="24"/>
          <w:szCs w:val="24"/>
        </w:rPr>
        <w:t xml:space="preserve"> toodud sihtotstarvete loetelu uu</w:t>
      </w:r>
      <w:r w:rsidR="001C6992">
        <w:rPr>
          <w:rFonts w:ascii="Times New Roman" w:hAnsi="Times New Roman"/>
          <w:sz w:val="24"/>
          <w:szCs w:val="24"/>
        </w:rPr>
        <w:t>t</w:t>
      </w:r>
      <w:r w:rsidRPr="00205317">
        <w:rPr>
          <w:rFonts w:ascii="Times New Roman" w:hAnsi="Times New Roman"/>
          <w:sz w:val="24"/>
          <w:szCs w:val="24"/>
        </w:rPr>
        <w:t>e punkti</w:t>
      </w:r>
      <w:r w:rsidR="001C6992">
        <w:rPr>
          <w:rFonts w:ascii="Times New Roman" w:hAnsi="Times New Roman"/>
          <w:sz w:val="24"/>
          <w:szCs w:val="24"/>
        </w:rPr>
        <w:t>de</w:t>
      </w:r>
      <w:r w:rsidRPr="00205317">
        <w:rPr>
          <w:rFonts w:ascii="Times New Roman" w:hAnsi="Times New Roman"/>
          <w:sz w:val="24"/>
          <w:szCs w:val="24"/>
        </w:rPr>
        <w:t>ga, mis luba</w:t>
      </w:r>
      <w:r w:rsidR="001C6992">
        <w:rPr>
          <w:rFonts w:ascii="Times New Roman" w:hAnsi="Times New Roman"/>
          <w:sz w:val="24"/>
          <w:szCs w:val="24"/>
        </w:rPr>
        <w:t>ksid</w:t>
      </w:r>
      <w:r w:rsidRPr="00205317">
        <w:rPr>
          <w:rFonts w:ascii="Times New Roman" w:hAnsi="Times New Roman"/>
          <w:sz w:val="24"/>
          <w:szCs w:val="24"/>
        </w:rPr>
        <w:t xml:space="preserve"> kasutada erastamisest laekuvat raha omandireformi käigus või selle tagajärjel </w:t>
      </w:r>
      <w:r w:rsidR="00761A17">
        <w:rPr>
          <w:rFonts w:ascii="Times New Roman" w:hAnsi="Times New Roman"/>
          <w:sz w:val="24"/>
          <w:szCs w:val="24"/>
        </w:rPr>
        <w:t>tekkinud elamumajanduse</w:t>
      </w:r>
      <w:r w:rsidR="00551E65">
        <w:rPr>
          <w:rFonts w:ascii="Times New Roman" w:hAnsi="Times New Roman"/>
          <w:sz w:val="24"/>
          <w:szCs w:val="24"/>
        </w:rPr>
        <w:t xml:space="preserve"> </w:t>
      </w:r>
      <w:r w:rsidR="00761A17">
        <w:rPr>
          <w:rFonts w:ascii="Times New Roman" w:hAnsi="Times New Roman"/>
          <w:sz w:val="24"/>
          <w:szCs w:val="24"/>
        </w:rPr>
        <w:t>probleemide lahendamiseks</w:t>
      </w:r>
      <w:r w:rsidR="001C6992">
        <w:rPr>
          <w:rFonts w:ascii="Times New Roman" w:hAnsi="Times New Roman"/>
          <w:sz w:val="24"/>
          <w:szCs w:val="24"/>
        </w:rPr>
        <w:t>, samuti</w:t>
      </w:r>
      <w:r w:rsidR="00F000BB">
        <w:rPr>
          <w:rFonts w:ascii="Times New Roman" w:hAnsi="Times New Roman"/>
          <w:sz w:val="24"/>
          <w:szCs w:val="24"/>
        </w:rPr>
        <w:t xml:space="preserve"> kirikutele toetuse andmiseks</w:t>
      </w:r>
      <w:r w:rsidRPr="00205317">
        <w:rPr>
          <w:rFonts w:ascii="Times New Roman" w:hAnsi="Times New Roman"/>
          <w:sz w:val="24"/>
          <w:szCs w:val="24"/>
        </w:rPr>
        <w:t xml:space="preserve">. </w:t>
      </w:r>
    </w:p>
    <w:p w:rsidR="00C42D6B" w:rsidRDefault="00C42D6B" w:rsidP="008162D8">
      <w:pPr>
        <w:spacing w:after="0" w:line="240" w:lineRule="auto"/>
        <w:jc w:val="both"/>
        <w:rPr>
          <w:rFonts w:ascii="Times New Roman" w:hAnsi="Times New Roman"/>
          <w:sz w:val="24"/>
          <w:szCs w:val="24"/>
        </w:rPr>
      </w:pPr>
      <w:r w:rsidRPr="00C42D6B">
        <w:rPr>
          <w:rFonts w:ascii="Times New Roman" w:hAnsi="Times New Roman"/>
          <w:sz w:val="24"/>
          <w:szCs w:val="24"/>
        </w:rPr>
        <w:t xml:space="preserve">Käesoleval ajal laekub riigile erastamisest raha üksnes maareformi raames toimuvast maa erastamisest. Uute erastamislepingute sõlmimine lõpeb tõenäoliselt lähema </w:t>
      </w:r>
      <w:r w:rsidR="00B85C3B">
        <w:rPr>
          <w:rFonts w:ascii="Times New Roman" w:hAnsi="Times New Roman"/>
          <w:sz w:val="24"/>
          <w:szCs w:val="24"/>
        </w:rPr>
        <w:t>1</w:t>
      </w:r>
      <w:r w:rsidR="007949D9">
        <w:rPr>
          <w:rFonts w:ascii="Times New Roman" w:hAnsi="Times New Roman"/>
          <w:sz w:val="24"/>
          <w:szCs w:val="24"/>
        </w:rPr>
        <w:t>–</w:t>
      </w:r>
      <w:r w:rsidR="00B85C3B">
        <w:rPr>
          <w:rFonts w:ascii="Times New Roman" w:hAnsi="Times New Roman"/>
          <w:sz w:val="24"/>
          <w:szCs w:val="24"/>
        </w:rPr>
        <w:t>2</w:t>
      </w:r>
      <w:r w:rsidR="007949D9">
        <w:rPr>
          <w:rFonts w:ascii="Times New Roman" w:hAnsi="Times New Roman"/>
          <w:sz w:val="24"/>
          <w:szCs w:val="24"/>
        </w:rPr>
        <w:t xml:space="preserve"> </w:t>
      </w:r>
      <w:r w:rsidRPr="00C42D6B">
        <w:rPr>
          <w:rFonts w:ascii="Times New Roman" w:hAnsi="Times New Roman"/>
          <w:sz w:val="24"/>
          <w:szCs w:val="24"/>
        </w:rPr>
        <w:t>aasta jooksul, ent järelmaksetest laekub raha orienteerivalt kuni 2060</w:t>
      </w:r>
      <w:r w:rsidR="00724FA3">
        <w:rPr>
          <w:rFonts w:ascii="Times New Roman" w:hAnsi="Times New Roman"/>
          <w:sz w:val="24"/>
          <w:szCs w:val="24"/>
        </w:rPr>
        <w:t>.</w:t>
      </w:r>
      <w:r w:rsidRPr="00C42D6B">
        <w:rPr>
          <w:rFonts w:ascii="Times New Roman" w:hAnsi="Times New Roman"/>
          <w:sz w:val="24"/>
          <w:szCs w:val="24"/>
        </w:rPr>
        <w:t xml:space="preserve"> aastani. Uute erastamistehingute lõppemise tõttu väheneb erastamisraha laekumine lähiaastatel praegusega võrreldes umbes poole võrra:</w:t>
      </w:r>
    </w:p>
    <w:p w:rsidR="00551E65" w:rsidRPr="00C42D6B" w:rsidRDefault="00551E65" w:rsidP="008162D8">
      <w:pPr>
        <w:spacing w:after="0" w:line="240" w:lineRule="auto"/>
        <w:jc w:val="both"/>
        <w:rPr>
          <w:rFonts w:ascii="Times New Roman" w:hAnsi="Times New Roman"/>
          <w:sz w:val="24"/>
          <w:szCs w:val="24"/>
        </w:rPr>
      </w:pPr>
    </w:p>
    <w:tbl>
      <w:tblPr>
        <w:tblStyle w:val="TableGrid"/>
        <w:tblW w:w="0" w:type="auto"/>
        <w:tblInd w:w="108" w:type="dxa"/>
        <w:tblLook w:val="04A0"/>
      </w:tblPr>
      <w:tblGrid>
        <w:gridCol w:w="1734"/>
        <w:gridCol w:w="1842"/>
        <w:gridCol w:w="1842"/>
        <w:gridCol w:w="1842"/>
        <w:gridCol w:w="1843"/>
      </w:tblGrid>
      <w:tr w:rsidR="00C42D6B" w:rsidTr="00C42D6B">
        <w:tc>
          <w:tcPr>
            <w:tcW w:w="1734" w:type="dxa"/>
          </w:tcPr>
          <w:p w:rsidR="00C42D6B" w:rsidRDefault="00C42D6B" w:rsidP="008162D8">
            <w:pPr>
              <w:jc w:val="both"/>
              <w:rPr>
                <w:rFonts w:ascii="Times New Roman" w:hAnsi="Times New Roman"/>
                <w:sz w:val="24"/>
                <w:szCs w:val="24"/>
              </w:rPr>
            </w:pPr>
            <w:r w:rsidRPr="00C42D6B">
              <w:rPr>
                <w:rFonts w:ascii="Times New Roman" w:hAnsi="Times New Roman"/>
                <w:sz w:val="24"/>
                <w:szCs w:val="24"/>
              </w:rPr>
              <w:t>2015</w:t>
            </w:r>
          </w:p>
        </w:tc>
        <w:tc>
          <w:tcPr>
            <w:tcW w:w="1842" w:type="dxa"/>
          </w:tcPr>
          <w:p w:rsidR="00C42D6B" w:rsidRDefault="00C42D6B" w:rsidP="00AF0200">
            <w:pPr>
              <w:jc w:val="both"/>
              <w:rPr>
                <w:rFonts w:ascii="Times New Roman" w:hAnsi="Times New Roman"/>
                <w:sz w:val="24"/>
                <w:szCs w:val="24"/>
              </w:rPr>
            </w:pPr>
            <w:r w:rsidRPr="00C42D6B">
              <w:rPr>
                <w:rFonts w:ascii="Times New Roman" w:hAnsi="Times New Roman"/>
                <w:sz w:val="24"/>
                <w:szCs w:val="24"/>
              </w:rPr>
              <w:t>2016</w:t>
            </w:r>
          </w:p>
        </w:tc>
        <w:tc>
          <w:tcPr>
            <w:tcW w:w="1842" w:type="dxa"/>
          </w:tcPr>
          <w:p w:rsidR="00C42D6B" w:rsidRDefault="00C42D6B" w:rsidP="0097038C">
            <w:pPr>
              <w:jc w:val="both"/>
              <w:rPr>
                <w:rFonts w:ascii="Times New Roman" w:hAnsi="Times New Roman"/>
                <w:sz w:val="24"/>
                <w:szCs w:val="24"/>
              </w:rPr>
            </w:pPr>
            <w:r w:rsidRPr="00C42D6B">
              <w:rPr>
                <w:rFonts w:ascii="Times New Roman" w:hAnsi="Times New Roman"/>
                <w:sz w:val="24"/>
                <w:szCs w:val="24"/>
              </w:rPr>
              <w:t xml:space="preserve">2017 </w:t>
            </w:r>
          </w:p>
        </w:tc>
        <w:tc>
          <w:tcPr>
            <w:tcW w:w="1842" w:type="dxa"/>
          </w:tcPr>
          <w:p w:rsidR="00C42D6B" w:rsidRDefault="00C42D6B" w:rsidP="00AF0200">
            <w:pPr>
              <w:jc w:val="both"/>
              <w:rPr>
                <w:rFonts w:ascii="Times New Roman" w:hAnsi="Times New Roman"/>
                <w:sz w:val="24"/>
                <w:szCs w:val="24"/>
              </w:rPr>
            </w:pPr>
            <w:r w:rsidRPr="00C42D6B">
              <w:rPr>
                <w:rFonts w:ascii="Times New Roman" w:hAnsi="Times New Roman"/>
                <w:sz w:val="24"/>
                <w:szCs w:val="24"/>
              </w:rPr>
              <w:t>2018 (prognoos)</w:t>
            </w:r>
          </w:p>
        </w:tc>
        <w:tc>
          <w:tcPr>
            <w:tcW w:w="1843" w:type="dxa"/>
          </w:tcPr>
          <w:p w:rsidR="00C42D6B" w:rsidRDefault="00C42D6B" w:rsidP="00AF0200">
            <w:pPr>
              <w:jc w:val="both"/>
              <w:rPr>
                <w:rFonts w:ascii="Times New Roman" w:hAnsi="Times New Roman"/>
                <w:sz w:val="24"/>
                <w:szCs w:val="24"/>
              </w:rPr>
            </w:pPr>
            <w:r w:rsidRPr="00C42D6B">
              <w:rPr>
                <w:rFonts w:ascii="Times New Roman" w:hAnsi="Times New Roman"/>
                <w:sz w:val="24"/>
                <w:szCs w:val="24"/>
              </w:rPr>
              <w:t>2019 (prognoos)</w:t>
            </w:r>
          </w:p>
        </w:tc>
      </w:tr>
      <w:tr w:rsidR="00C42D6B" w:rsidTr="00C42D6B">
        <w:tc>
          <w:tcPr>
            <w:tcW w:w="1734" w:type="dxa"/>
          </w:tcPr>
          <w:p w:rsidR="00C42D6B" w:rsidRDefault="00C42D6B" w:rsidP="008162D8">
            <w:pPr>
              <w:jc w:val="both"/>
              <w:rPr>
                <w:rFonts w:ascii="Times New Roman" w:hAnsi="Times New Roman"/>
                <w:sz w:val="24"/>
                <w:szCs w:val="24"/>
              </w:rPr>
            </w:pPr>
            <w:r w:rsidRPr="00C42D6B">
              <w:rPr>
                <w:rFonts w:ascii="Times New Roman" w:hAnsi="Times New Roman"/>
                <w:sz w:val="24"/>
                <w:szCs w:val="24"/>
              </w:rPr>
              <w:t>9 089 248,90</w:t>
            </w:r>
          </w:p>
        </w:tc>
        <w:tc>
          <w:tcPr>
            <w:tcW w:w="1842" w:type="dxa"/>
          </w:tcPr>
          <w:p w:rsidR="00C42D6B" w:rsidRDefault="00C42D6B" w:rsidP="00AF0200">
            <w:pPr>
              <w:jc w:val="both"/>
              <w:rPr>
                <w:rFonts w:ascii="Times New Roman" w:hAnsi="Times New Roman"/>
                <w:sz w:val="24"/>
                <w:szCs w:val="24"/>
              </w:rPr>
            </w:pPr>
            <w:r w:rsidRPr="00C42D6B">
              <w:rPr>
                <w:rFonts w:ascii="Times New Roman" w:hAnsi="Times New Roman"/>
                <w:sz w:val="24"/>
                <w:szCs w:val="24"/>
              </w:rPr>
              <w:t>8 427 395,60</w:t>
            </w:r>
          </w:p>
        </w:tc>
        <w:tc>
          <w:tcPr>
            <w:tcW w:w="1842" w:type="dxa"/>
          </w:tcPr>
          <w:p w:rsidR="00C42D6B" w:rsidRPr="006D7CC6" w:rsidRDefault="006D7CC6" w:rsidP="00AF0200">
            <w:pPr>
              <w:jc w:val="both"/>
              <w:rPr>
                <w:rFonts w:ascii="Times New Roman" w:hAnsi="Times New Roman"/>
                <w:sz w:val="24"/>
                <w:szCs w:val="24"/>
              </w:rPr>
            </w:pPr>
            <w:r w:rsidRPr="006D7CC6">
              <w:rPr>
                <w:rFonts w:ascii="Times New Roman" w:hAnsi="Times New Roman"/>
                <w:sz w:val="24"/>
                <w:szCs w:val="24"/>
              </w:rPr>
              <w:t>7 598 353,80</w:t>
            </w:r>
          </w:p>
        </w:tc>
        <w:tc>
          <w:tcPr>
            <w:tcW w:w="1842" w:type="dxa"/>
          </w:tcPr>
          <w:p w:rsidR="00C42D6B" w:rsidRDefault="00C42D6B" w:rsidP="00AF0200">
            <w:pPr>
              <w:jc w:val="both"/>
              <w:rPr>
                <w:rFonts w:ascii="Times New Roman" w:hAnsi="Times New Roman"/>
                <w:sz w:val="24"/>
                <w:szCs w:val="24"/>
              </w:rPr>
            </w:pPr>
            <w:r w:rsidRPr="00C42D6B">
              <w:rPr>
                <w:rFonts w:ascii="Times New Roman" w:hAnsi="Times New Roman"/>
                <w:sz w:val="24"/>
                <w:szCs w:val="24"/>
              </w:rPr>
              <w:t xml:space="preserve">6 000 </w:t>
            </w:r>
            <w:proofErr w:type="spellStart"/>
            <w:r w:rsidRPr="00C42D6B">
              <w:rPr>
                <w:rFonts w:ascii="Times New Roman" w:hAnsi="Times New Roman"/>
                <w:sz w:val="24"/>
                <w:szCs w:val="24"/>
              </w:rPr>
              <w:t>000</w:t>
            </w:r>
            <w:proofErr w:type="spellEnd"/>
          </w:p>
        </w:tc>
        <w:tc>
          <w:tcPr>
            <w:tcW w:w="1843" w:type="dxa"/>
          </w:tcPr>
          <w:p w:rsidR="00C42D6B" w:rsidRDefault="00C42D6B" w:rsidP="00AF0200">
            <w:pPr>
              <w:jc w:val="both"/>
              <w:rPr>
                <w:rFonts w:ascii="Times New Roman" w:hAnsi="Times New Roman"/>
                <w:sz w:val="24"/>
                <w:szCs w:val="24"/>
              </w:rPr>
            </w:pPr>
            <w:r w:rsidRPr="00C42D6B">
              <w:rPr>
                <w:rFonts w:ascii="Times New Roman" w:hAnsi="Times New Roman"/>
                <w:sz w:val="24"/>
                <w:szCs w:val="24"/>
              </w:rPr>
              <w:t xml:space="preserve">4 000 </w:t>
            </w:r>
            <w:proofErr w:type="spellStart"/>
            <w:r w:rsidRPr="00C42D6B">
              <w:rPr>
                <w:rFonts w:ascii="Times New Roman" w:hAnsi="Times New Roman"/>
                <w:sz w:val="24"/>
                <w:szCs w:val="24"/>
              </w:rPr>
              <w:t>000</w:t>
            </w:r>
            <w:proofErr w:type="spellEnd"/>
          </w:p>
        </w:tc>
      </w:tr>
    </w:tbl>
    <w:p w:rsidR="00C42D6B" w:rsidRPr="00C42D6B" w:rsidRDefault="00C42D6B" w:rsidP="008162D8">
      <w:pPr>
        <w:spacing w:after="0" w:line="240" w:lineRule="auto"/>
        <w:jc w:val="both"/>
        <w:rPr>
          <w:rFonts w:ascii="Times New Roman" w:hAnsi="Times New Roman"/>
          <w:sz w:val="24"/>
          <w:szCs w:val="24"/>
        </w:rPr>
      </w:pPr>
    </w:p>
    <w:p w:rsidR="00C42D6B" w:rsidRDefault="00C42D6B" w:rsidP="00B02C61">
      <w:pPr>
        <w:spacing w:after="120" w:line="240" w:lineRule="auto"/>
        <w:jc w:val="both"/>
        <w:rPr>
          <w:rFonts w:ascii="Times New Roman" w:hAnsi="Times New Roman"/>
          <w:sz w:val="24"/>
          <w:szCs w:val="24"/>
        </w:rPr>
      </w:pPr>
      <w:r w:rsidRPr="00C42D6B">
        <w:rPr>
          <w:rFonts w:ascii="Times New Roman" w:hAnsi="Times New Roman"/>
          <w:sz w:val="24"/>
          <w:szCs w:val="24"/>
        </w:rPr>
        <w:t xml:space="preserve">Pärast 2019. aastat väheneb erastamisraha laekumine umbes 4 mln eurolt ühtlaselt umbes 2,6 mln euroni 2028. aastal. </w:t>
      </w:r>
      <w:r w:rsidR="00414BD0">
        <w:rPr>
          <w:rFonts w:ascii="Times New Roman" w:hAnsi="Times New Roman"/>
          <w:sz w:val="24"/>
          <w:szCs w:val="24"/>
        </w:rPr>
        <w:t>Kuni järelmaksulepingute lõppemiseni laekub maa erastamisest kokku umbes 75 miljonit eurot.</w:t>
      </w:r>
    </w:p>
    <w:p w:rsidR="00C42D6B" w:rsidRDefault="00C42D6B" w:rsidP="00B02C61">
      <w:pPr>
        <w:spacing w:after="120" w:line="240" w:lineRule="auto"/>
        <w:jc w:val="both"/>
        <w:rPr>
          <w:rFonts w:ascii="Times New Roman" w:hAnsi="Times New Roman"/>
          <w:sz w:val="24"/>
          <w:szCs w:val="24"/>
        </w:rPr>
      </w:pPr>
      <w:r w:rsidRPr="00C42D6B">
        <w:rPr>
          <w:rFonts w:ascii="Times New Roman" w:hAnsi="Times New Roman"/>
          <w:sz w:val="24"/>
          <w:szCs w:val="24"/>
        </w:rPr>
        <w:t xml:space="preserve">Maa erastamise järelmaksutingimused on erastajaile väga soodsad – paljudel juhtudel on võimalik sõlmida madala intressiga (5% tasumisele kuuluvalt summalt) kuni 50 aasta pikkuseid järelmaksulepinguid koos soodustustega laste sünni ja kasvatamise puhul. Taoline järelmaksurežiim ei stimuleeri ennetähtaegset võla tasumist. On kaalutud võimalusi võlgade tasumise kiirendamiseks, võlgade osaliseks kustutamiseks või võlanõuete võõrandamiseks, ent sõlmitud lepingutega tagatud makserežiimi iseärasuste tõttu ei ole need ettepanekud osutunud ühtaegu riigi ja maaomanike seisukohalt atraktiivseiks. Võime eeldada, et järelmaksurežiim järgneva 10 aasta jooksul tõenäoliselt ei muutu. </w:t>
      </w:r>
    </w:p>
    <w:p w:rsidR="00C42D6B" w:rsidRPr="00C42D6B" w:rsidRDefault="000A0B8E" w:rsidP="008162D8">
      <w:pPr>
        <w:spacing w:after="0" w:line="240" w:lineRule="auto"/>
        <w:jc w:val="both"/>
        <w:rPr>
          <w:rFonts w:ascii="Times New Roman" w:hAnsi="Times New Roman"/>
          <w:sz w:val="24"/>
          <w:szCs w:val="24"/>
        </w:rPr>
      </w:pPr>
      <w:r>
        <w:rPr>
          <w:rFonts w:ascii="Times New Roman" w:hAnsi="Times New Roman"/>
          <w:sz w:val="24"/>
          <w:szCs w:val="24"/>
        </w:rPr>
        <w:t>ORF-i</w:t>
      </w:r>
      <w:r w:rsidR="00C42D6B" w:rsidRPr="00C42D6B">
        <w:rPr>
          <w:rFonts w:ascii="Times New Roman" w:hAnsi="Times New Roman"/>
          <w:sz w:val="24"/>
          <w:szCs w:val="24"/>
        </w:rPr>
        <w:t xml:space="preserve"> suunatud erastamisest laekuvat raha kasutatakse omandireformi eri valdkondade tegevuste rahastamiseks ja õigustatud subjektide seaduslike nõuete rahuldamise</w:t>
      </w:r>
      <w:r w:rsidR="00A556DF">
        <w:rPr>
          <w:rFonts w:ascii="Times New Roman" w:hAnsi="Times New Roman"/>
          <w:sz w:val="24"/>
          <w:szCs w:val="24"/>
        </w:rPr>
        <w:t>ks</w:t>
      </w:r>
      <w:r w:rsidR="00C42D6B" w:rsidRPr="00C42D6B">
        <w:rPr>
          <w:rFonts w:ascii="Times New Roman" w:hAnsi="Times New Roman"/>
          <w:sz w:val="24"/>
          <w:szCs w:val="24"/>
        </w:rPr>
        <w:t xml:space="preserve">. Raha kasutamise otstarbed on kas otseselt või kaudselt õigusaktides sätestatud. </w:t>
      </w:r>
      <w:r w:rsidR="002C66BA">
        <w:rPr>
          <w:rFonts w:ascii="Times New Roman" w:hAnsi="Times New Roman"/>
          <w:sz w:val="24"/>
          <w:szCs w:val="24"/>
        </w:rPr>
        <w:t>Õigusaktides</w:t>
      </w:r>
      <w:r w:rsidR="00C42D6B" w:rsidRPr="00C42D6B">
        <w:rPr>
          <w:rFonts w:ascii="Times New Roman" w:hAnsi="Times New Roman"/>
          <w:sz w:val="24"/>
          <w:szCs w:val="24"/>
        </w:rPr>
        <w:t xml:space="preserve"> otseselt sätestatud kulud, mida kaetakse ORF-ist, on järgmised:</w:t>
      </w:r>
    </w:p>
    <w:p w:rsidR="008128CE" w:rsidRDefault="00724FA3" w:rsidP="008162D8">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õ</w:t>
      </w:r>
      <w:r w:rsidR="00C42D6B" w:rsidRPr="008128CE">
        <w:rPr>
          <w:rFonts w:ascii="Times New Roman" w:hAnsi="Times New Roman"/>
          <w:sz w:val="24"/>
          <w:szCs w:val="24"/>
        </w:rPr>
        <w:t xml:space="preserve">igusvastaselt võõrandatud vara eest makstavad kompensatsioonid (ORAS § 13 lg 1, </w:t>
      </w:r>
      <w:r w:rsidR="00C42D6B" w:rsidRPr="008162D8">
        <w:rPr>
          <w:rFonts w:ascii="Times New Roman" w:hAnsi="Times New Roman"/>
          <w:sz w:val="24"/>
          <w:szCs w:val="24"/>
        </w:rPr>
        <w:t>õigusvastaselt võõrandatud vara maksumuse määramise ja kompenseerimise seaduse</w:t>
      </w:r>
      <w:r w:rsidR="00C42D6B" w:rsidRPr="008128CE">
        <w:rPr>
          <w:rFonts w:ascii="Times New Roman" w:hAnsi="Times New Roman"/>
          <w:sz w:val="24"/>
          <w:szCs w:val="24"/>
        </w:rPr>
        <w:t xml:space="preserve"> (ÕVVMMKS) § 14 lg 1</w:t>
      </w:r>
      <w:r w:rsidR="00C42D6B" w:rsidRPr="00EE4C03">
        <w:rPr>
          <w:rFonts w:ascii="Times New Roman" w:hAnsi="Times New Roman"/>
          <w:sz w:val="24"/>
          <w:szCs w:val="24"/>
          <w:vertAlign w:val="superscript"/>
        </w:rPr>
        <w:t>1</w:t>
      </w:r>
      <w:r w:rsidR="00C42D6B" w:rsidRPr="008128CE">
        <w:rPr>
          <w:rFonts w:ascii="Times New Roman" w:hAnsi="Times New Roman"/>
          <w:sz w:val="24"/>
          <w:szCs w:val="24"/>
        </w:rPr>
        <w:t>),</w:t>
      </w:r>
    </w:p>
    <w:p w:rsidR="008128CE" w:rsidRDefault="00724FA3" w:rsidP="008162D8">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t</w:t>
      </w:r>
      <w:r w:rsidR="00C42D6B" w:rsidRPr="008128CE">
        <w:rPr>
          <w:rFonts w:ascii="Times New Roman" w:hAnsi="Times New Roman"/>
          <w:sz w:val="24"/>
          <w:szCs w:val="24"/>
        </w:rPr>
        <w:t>oetused ja laenud tagastatavate elamute üürnikele ja kohalikele omavalitsustele (ORAS § 12</w:t>
      </w:r>
      <w:r w:rsidR="00C42D6B" w:rsidRPr="00EE4C03">
        <w:rPr>
          <w:rFonts w:ascii="Times New Roman" w:hAnsi="Times New Roman"/>
          <w:sz w:val="24"/>
          <w:szCs w:val="24"/>
          <w:vertAlign w:val="superscript"/>
        </w:rPr>
        <w:t>1</w:t>
      </w:r>
      <w:r w:rsidR="00C42D6B" w:rsidRPr="008128CE">
        <w:rPr>
          <w:rFonts w:ascii="Times New Roman" w:hAnsi="Times New Roman"/>
          <w:sz w:val="24"/>
          <w:szCs w:val="24"/>
        </w:rPr>
        <w:t xml:space="preserve"> lg 5),</w:t>
      </w:r>
    </w:p>
    <w:p w:rsidR="008128CE" w:rsidRDefault="00724FA3" w:rsidP="008162D8">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m</w:t>
      </w:r>
      <w:r w:rsidR="00C42D6B" w:rsidRPr="008128CE">
        <w:rPr>
          <w:rFonts w:ascii="Times New Roman" w:hAnsi="Times New Roman"/>
          <w:sz w:val="24"/>
          <w:szCs w:val="24"/>
        </w:rPr>
        <w:t>aa tagastamise kulud seaduses sätestatud juhtudel (</w:t>
      </w:r>
      <w:proofErr w:type="spellStart"/>
      <w:r w:rsidR="00C42D6B" w:rsidRPr="008128CE">
        <w:rPr>
          <w:rFonts w:ascii="Times New Roman" w:hAnsi="Times New Roman"/>
          <w:sz w:val="24"/>
          <w:szCs w:val="24"/>
        </w:rPr>
        <w:t>M</w:t>
      </w:r>
      <w:r w:rsidR="00EE4C03">
        <w:rPr>
          <w:rFonts w:ascii="Times New Roman" w:hAnsi="Times New Roman"/>
          <w:sz w:val="24"/>
          <w:szCs w:val="24"/>
        </w:rPr>
        <w:t>aa</w:t>
      </w:r>
      <w:r w:rsidR="00C42D6B" w:rsidRPr="008128CE">
        <w:rPr>
          <w:rFonts w:ascii="Times New Roman" w:hAnsi="Times New Roman"/>
          <w:sz w:val="24"/>
          <w:szCs w:val="24"/>
        </w:rPr>
        <w:t>RS</w:t>
      </w:r>
      <w:proofErr w:type="spellEnd"/>
      <w:r w:rsidR="00C42D6B" w:rsidRPr="008128CE">
        <w:rPr>
          <w:rFonts w:ascii="Times New Roman" w:hAnsi="Times New Roman"/>
          <w:sz w:val="24"/>
          <w:szCs w:val="24"/>
        </w:rPr>
        <w:t xml:space="preserve"> § 15 lg 2),</w:t>
      </w:r>
    </w:p>
    <w:p w:rsidR="008128CE" w:rsidRDefault="00724FA3" w:rsidP="008162D8">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p</w:t>
      </w:r>
      <w:r w:rsidR="00C42D6B" w:rsidRPr="008128CE">
        <w:rPr>
          <w:rFonts w:ascii="Times New Roman" w:hAnsi="Times New Roman"/>
          <w:sz w:val="24"/>
          <w:szCs w:val="24"/>
        </w:rPr>
        <w:t>ärandvara hoiumeetmed maa erastamisel (</w:t>
      </w:r>
      <w:proofErr w:type="spellStart"/>
      <w:r w:rsidR="00C42D6B" w:rsidRPr="008128CE">
        <w:rPr>
          <w:rFonts w:ascii="Times New Roman" w:hAnsi="Times New Roman"/>
          <w:sz w:val="24"/>
          <w:szCs w:val="24"/>
        </w:rPr>
        <w:t>M</w:t>
      </w:r>
      <w:r w:rsidR="00EE4C03">
        <w:rPr>
          <w:rFonts w:ascii="Times New Roman" w:hAnsi="Times New Roman"/>
          <w:sz w:val="24"/>
          <w:szCs w:val="24"/>
        </w:rPr>
        <w:t>aa</w:t>
      </w:r>
      <w:r w:rsidR="00C42D6B" w:rsidRPr="008128CE">
        <w:rPr>
          <w:rFonts w:ascii="Times New Roman" w:hAnsi="Times New Roman"/>
          <w:sz w:val="24"/>
          <w:szCs w:val="24"/>
        </w:rPr>
        <w:t>RS</w:t>
      </w:r>
      <w:proofErr w:type="spellEnd"/>
      <w:r w:rsidR="00C42D6B" w:rsidRPr="008128CE">
        <w:rPr>
          <w:rFonts w:ascii="Times New Roman" w:hAnsi="Times New Roman"/>
          <w:sz w:val="24"/>
          <w:szCs w:val="24"/>
        </w:rPr>
        <w:t xml:space="preserve"> § 23 lg 3</w:t>
      </w:r>
      <w:r w:rsidR="00C42D6B" w:rsidRPr="00EE4C03">
        <w:rPr>
          <w:rFonts w:ascii="Times New Roman" w:hAnsi="Times New Roman"/>
          <w:sz w:val="24"/>
          <w:szCs w:val="24"/>
          <w:vertAlign w:val="superscript"/>
        </w:rPr>
        <w:t>1</w:t>
      </w:r>
      <w:r w:rsidR="00C42D6B" w:rsidRPr="008128CE">
        <w:rPr>
          <w:rFonts w:ascii="Times New Roman" w:hAnsi="Times New Roman"/>
          <w:sz w:val="24"/>
          <w:szCs w:val="24"/>
        </w:rPr>
        <w:t>),</w:t>
      </w:r>
    </w:p>
    <w:p w:rsidR="008128CE" w:rsidRDefault="00724FA3" w:rsidP="008162D8">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p</w:t>
      </w:r>
      <w:r w:rsidR="00C42D6B" w:rsidRPr="008128CE">
        <w:rPr>
          <w:rFonts w:ascii="Times New Roman" w:hAnsi="Times New Roman"/>
          <w:sz w:val="24"/>
          <w:szCs w:val="24"/>
        </w:rPr>
        <w:t>ärandvara hoiumeetmed vara tagastamisel (</w:t>
      </w:r>
      <w:r w:rsidR="00EE4C03">
        <w:rPr>
          <w:rFonts w:ascii="Times New Roman" w:hAnsi="Times New Roman"/>
          <w:sz w:val="24"/>
          <w:szCs w:val="24"/>
        </w:rPr>
        <w:t>„Õigusvastaselt võõrandatud v</w:t>
      </w:r>
      <w:r w:rsidR="00C42D6B" w:rsidRPr="008128CE">
        <w:rPr>
          <w:rFonts w:ascii="Times New Roman" w:hAnsi="Times New Roman"/>
          <w:sz w:val="24"/>
          <w:szCs w:val="24"/>
        </w:rPr>
        <w:t>ara tagastamise kord</w:t>
      </w:r>
      <w:r w:rsidR="00EE4C03">
        <w:rPr>
          <w:rFonts w:ascii="Times New Roman" w:hAnsi="Times New Roman"/>
          <w:sz w:val="24"/>
          <w:szCs w:val="24"/>
        </w:rPr>
        <w:t>“</w:t>
      </w:r>
      <w:r w:rsidR="00C42D6B" w:rsidRPr="008128CE">
        <w:rPr>
          <w:rFonts w:ascii="Times New Roman" w:hAnsi="Times New Roman"/>
          <w:sz w:val="24"/>
          <w:szCs w:val="24"/>
        </w:rPr>
        <w:t>, punkt 34</w:t>
      </w:r>
      <w:r w:rsidR="00C42D6B" w:rsidRPr="00EE4C03">
        <w:rPr>
          <w:rFonts w:ascii="Times New Roman" w:hAnsi="Times New Roman"/>
          <w:sz w:val="24"/>
          <w:szCs w:val="24"/>
          <w:vertAlign w:val="superscript"/>
        </w:rPr>
        <w:t>3</w:t>
      </w:r>
      <w:r w:rsidR="00C42D6B" w:rsidRPr="008128CE">
        <w:rPr>
          <w:rFonts w:ascii="Times New Roman" w:hAnsi="Times New Roman"/>
          <w:sz w:val="24"/>
          <w:szCs w:val="24"/>
        </w:rPr>
        <w:t>),</w:t>
      </w:r>
    </w:p>
    <w:p w:rsidR="008128CE" w:rsidRDefault="00724FA3" w:rsidP="008162D8">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r</w:t>
      </w:r>
      <w:r w:rsidR="00C42D6B" w:rsidRPr="008128CE">
        <w:rPr>
          <w:rFonts w:ascii="Times New Roman" w:hAnsi="Times New Roman"/>
          <w:sz w:val="24"/>
          <w:szCs w:val="24"/>
        </w:rPr>
        <w:t>iigimaale hoonestusõiguse seadmise kulud (</w:t>
      </w:r>
      <w:proofErr w:type="spellStart"/>
      <w:r w:rsidR="00C42D6B" w:rsidRPr="008128CE">
        <w:rPr>
          <w:rFonts w:ascii="Times New Roman" w:hAnsi="Times New Roman"/>
          <w:sz w:val="24"/>
          <w:szCs w:val="24"/>
        </w:rPr>
        <w:t>M</w:t>
      </w:r>
      <w:r w:rsidR="00EE4C03">
        <w:rPr>
          <w:rFonts w:ascii="Times New Roman" w:hAnsi="Times New Roman"/>
          <w:sz w:val="24"/>
          <w:szCs w:val="24"/>
        </w:rPr>
        <w:t>aa</w:t>
      </w:r>
      <w:r w:rsidR="00C42D6B" w:rsidRPr="008128CE">
        <w:rPr>
          <w:rFonts w:ascii="Times New Roman" w:hAnsi="Times New Roman"/>
          <w:sz w:val="24"/>
          <w:szCs w:val="24"/>
        </w:rPr>
        <w:t>RS</w:t>
      </w:r>
      <w:proofErr w:type="spellEnd"/>
      <w:r w:rsidR="00C42D6B" w:rsidRPr="008128CE">
        <w:rPr>
          <w:rFonts w:ascii="Times New Roman" w:hAnsi="Times New Roman"/>
          <w:sz w:val="24"/>
          <w:szCs w:val="24"/>
        </w:rPr>
        <w:t xml:space="preserve"> § 35</w:t>
      </w:r>
      <w:r w:rsidR="00C42D6B" w:rsidRPr="00EE4C03">
        <w:rPr>
          <w:rFonts w:ascii="Times New Roman" w:hAnsi="Times New Roman"/>
          <w:sz w:val="24"/>
          <w:szCs w:val="24"/>
          <w:vertAlign w:val="superscript"/>
        </w:rPr>
        <w:t>1</w:t>
      </w:r>
      <w:r w:rsidR="00C42D6B" w:rsidRPr="008128CE">
        <w:rPr>
          <w:rFonts w:ascii="Times New Roman" w:hAnsi="Times New Roman"/>
          <w:sz w:val="24"/>
          <w:szCs w:val="24"/>
        </w:rPr>
        <w:t xml:space="preserve"> lg 5),</w:t>
      </w:r>
    </w:p>
    <w:p w:rsidR="008128CE" w:rsidRDefault="00724FA3" w:rsidP="008162D8">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v</w:t>
      </w:r>
      <w:r w:rsidR="00C42D6B" w:rsidRPr="008128CE">
        <w:rPr>
          <w:rFonts w:ascii="Times New Roman" w:hAnsi="Times New Roman"/>
          <w:sz w:val="24"/>
          <w:szCs w:val="24"/>
        </w:rPr>
        <w:t>ara maksumuse määramise kulud kohalikus omavalitsuses (ÕVVMMKS § 9),</w:t>
      </w:r>
    </w:p>
    <w:p w:rsidR="008128CE" w:rsidRDefault="00724FA3" w:rsidP="008162D8">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v</w:t>
      </w:r>
      <w:r w:rsidR="00C42D6B" w:rsidRPr="008128CE">
        <w:rPr>
          <w:rFonts w:ascii="Times New Roman" w:hAnsi="Times New Roman"/>
          <w:sz w:val="24"/>
          <w:szCs w:val="24"/>
        </w:rPr>
        <w:t>ara maksumuse määramise ekspertiisikulud (ÕVVMMKS § 15 lg 4),</w:t>
      </w:r>
    </w:p>
    <w:p w:rsidR="00C42D6B" w:rsidRDefault="00724FA3" w:rsidP="00B02C61">
      <w:pPr>
        <w:pStyle w:val="ListParagraph"/>
        <w:numPr>
          <w:ilvl w:val="0"/>
          <w:numId w:val="7"/>
        </w:numPr>
        <w:spacing w:after="120" w:line="240" w:lineRule="auto"/>
        <w:ind w:left="714" w:hanging="357"/>
        <w:jc w:val="both"/>
        <w:rPr>
          <w:rFonts w:ascii="Times New Roman" w:hAnsi="Times New Roman"/>
          <w:sz w:val="24"/>
          <w:szCs w:val="24"/>
        </w:rPr>
      </w:pPr>
      <w:r>
        <w:rPr>
          <w:rFonts w:ascii="Times New Roman" w:hAnsi="Times New Roman"/>
          <w:sz w:val="24"/>
          <w:szCs w:val="24"/>
        </w:rPr>
        <w:t>v</w:t>
      </w:r>
      <w:r w:rsidR="00C42D6B" w:rsidRPr="008128CE">
        <w:rPr>
          <w:rFonts w:ascii="Times New Roman" w:hAnsi="Times New Roman"/>
          <w:sz w:val="24"/>
          <w:szCs w:val="24"/>
        </w:rPr>
        <w:t>ara säilivuse hindamise ekspertiisikulud (</w:t>
      </w:r>
      <w:r w:rsidR="002C66BA">
        <w:rPr>
          <w:rFonts w:ascii="Times New Roman" w:hAnsi="Times New Roman"/>
          <w:sz w:val="24"/>
          <w:szCs w:val="24"/>
        </w:rPr>
        <w:t>„Õigusvastaselt võõrandatud va</w:t>
      </w:r>
      <w:r w:rsidR="00C42D6B" w:rsidRPr="008128CE">
        <w:rPr>
          <w:rFonts w:ascii="Times New Roman" w:hAnsi="Times New Roman"/>
          <w:sz w:val="24"/>
          <w:szCs w:val="24"/>
        </w:rPr>
        <w:t>ra tagastamise kord</w:t>
      </w:r>
      <w:r w:rsidR="002C66BA">
        <w:rPr>
          <w:rFonts w:ascii="Times New Roman" w:hAnsi="Times New Roman"/>
          <w:sz w:val="24"/>
          <w:szCs w:val="24"/>
        </w:rPr>
        <w:t>“</w:t>
      </w:r>
      <w:r w:rsidR="00C42D6B" w:rsidRPr="008128CE">
        <w:rPr>
          <w:rFonts w:ascii="Times New Roman" w:hAnsi="Times New Roman"/>
          <w:sz w:val="24"/>
          <w:szCs w:val="24"/>
        </w:rPr>
        <w:t>, punkt 48</w:t>
      </w:r>
      <w:r w:rsidR="00C42D6B" w:rsidRPr="002C66BA">
        <w:rPr>
          <w:rFonts w:ascii="Times New Roman" w:hAnsi="Times New Roman"/>
          <w:sz w:val="24"/>
          <w:szCs w:val="24"/>
          <w:vertAlign w:val="superscript"/>
        </w:rPr>
        <w:t>2</w:t>
      </w:r>
      <w:r w:rsidR="00C42D6B" w:rsidRPr="008128CE">
        <w:rPr>
          <w:rFonts w:ascii="Times New Roman" w:hAnsi="Times New Roman"/>
          <w:sz w:val="24"/>
          <w:szCs w:val="24"/>
        </w:rPr>
        <w:t>).</w:t>
      </w:r>
    </w:p>
    <w:p w:rsidR="00C42D6B" w:rsidRDefault="008162D8" w:rsidP="00B02C61">
      <w:pPr>
        <w:spacing w:after="120" w:line="240" w:lineRule="auto"/>
        <w:jc w:val="both"/>
        <w:rPr>
          <w:rFonts w:ascii="Times New Roman" w:hAnsi="Times New Roman"/>
          <w:sz w:val="24"/>
          <w:szCs w:val="24"/>
        </w:rPr>
      </w:pPr>
      <w:r w:rsidRPr="008162D8">
        <w:rPr>
          <w:rFonts w:ascii="Times New Roman" w:hAnsi="Times New Roman"/>
          <w:sz w:val="24"/>
          <w:szCs w:val="24"/>
        </w:rPr>
        <w:t>Kehtivas seaduses</w:t>
      </w:r>
      <w:r w:rsidR="00C42D6B" w:rsidRPr="00C42D6B">
        <w:rPr>
          <w:rFonts w:ascii="Times New Roman" w:hAnsi="Times New Roman"/>
          <w:sz w:val="24"/>
          <w:szCs w:val="24"/>
        </w:rPr>
        <w:t xml:space="preserve"> ja Vabariigi Valitsuse 27.08.1996. a määruses nr 221</w:t>
      </w:r>
      <w:r w:rsidR="002C66BA">
        <w:rPr>
          <w:rFonts w:ascii="Times New Roman" w:hAnsi="Times New Roman"/>
          <w:sz w:val="24"/>
          <w:szCs w:val="24"/>
        </w:rPr>
        <w:t xml:space="preserve"> „Vabariigi Valitsuse omandireformi reservfondist raha eraldamise ja kasutamise korra kinnitamine“</w:t>
      </w:r>
      <w:r w:rsidR="00C42D6B" w:rsidRPr="00C42D6B">
        <w:rPr>
          <w:rFonts w:ascii="Times New Roman" w:hAnsi="Times New Roman"/>
          <w:sz w:val="24"/>
          <w:szCs w:val="24"/>
        </w:rPr>
        <w:t xml:space="preserve"> on üldisel kujul määratletud sihtotstarbed, millistel ORF-i laekunud raha on lubatud kasutada. Osa neist sihtotstarvetest on vastavuses ülal loetletud konkreetsete sätetega, ülejäänud on aga suures ulatuses vabalt tõlgendatavad ning mõned ainult kaudselt või tinglikult seotud omandireformiga või on oma aktuaalsuse omandireformi praegusel etapil kaotanud.   </w:t>
      </w:r>
    </w:p>
    <w:p w:rsidR="00C42D6B" w:rsidRDefault="00C42D6B" w:rsidP="00B02C61">
      <w:pPr>
        <w:spacing w:after="120" w:line="240" w:lineRule="auto"/>
        <w:jc w:val="both"/>
        <w:rPr>
          <w:rFonts w:ascii="Times New Roman" w:hAnsi="Times New Roman"/>
          <w:sz w:val="24"/>
          <w:szCs w:val="24"/>
        </w:rPr>
      </w:pPr>
      <w:r w:rsidRPr="00C42D6B">
        <w:rPr>
          <w:rFonts w:ascii="Times New Roman" w:hAnsi="Times New Roman"/>
          <w:sz w:val="24"/>
          <w:szCs w:val="24"/>
        </w:rPr>
        <w:t xml:space="preserve">Erastamisraha laekumise praegust taset ja dünaamikat arvestades tagab raha suunamine Vabariigi Valitsuse omandireformi reservfondi vaibuva omandireformi ootuspäraste vajaduste rahuldamise, </w:t>
      </w:r>
      <w:r w:rsidR="00DA470C">
        <w:rPr>
          <w:rFonts w:ascii="Times New Roman" w:hAnsi="Times New Roman"/>
          <w:sz w:val="24"/>
          <w:szCs w:val="24"/>
        </w:rPr>
        <w:t>samuti</w:t>
      </w:r>
      <w:r w:rsidRPr="00C42D6B">
        <w:rPr>
          <w:rFonts w:ascii="Times New Roman" w:hAnsi="Times New Roman"/>
          <w:sz w:val="24"/>
          <w:szCs w:val="24"/>
        </w:rPr>
        <w:t xml:space="preserve"> suuremate ettenägematute kulude </w:t>
      </w:r>
      <w:r w:rsidR="00981B41">
        <w:rPr>
          <w:rFonts w:ascii="Times New Roman" w:hAnsi="Times New Roman"/>
          <w:sz w:val="24"/>
          <w:szCs w:val="24"/>
        </w:rPr>
        <w:t>katmise võimaluse</w:t>
      </w:r>
      <w:r w:rsidRPr="00C42D6B">
        <w:rPr>
          <w:rFonts w:ascii="Times New Roman" w:hAnsi="Times New Roman"/>
          <w:sz w:val="24"/>
          <w:szCs w:val="24"/>
        </w:rPr>
        <w:t xml:space="preserve">. </w:t>
      </w:r>
      <w:r w:rsidR="00981B41">
        <w:rPr>
          <w:rFonts w:ascii="Times New Roman" w:hAnsi="Times New Roman"/>
          <w:sz w:val="24"/>
          <w:szCs w:val="24"/>
        </w:rPr>
        <w:t xml:space="preserve">Viimased </w:t>
      </w:r>
      <w:r w:rsidRPr="00C42D6B">
        <w:rPr>
          <w:rFonts w:ascii="Times New Roman" w:hAnsi="Times New Roman"/>
          <w:sz w:val="24"/>
          <w:szCs w:val="24"/>
        </w:rPr>
        <w:t>või</w:t>
      </w:r>
      <w:r w:rsidR="00981B41">
        <w:rPr>
          <w:rFonts w:ascii="Times New Roman" w:hAnsi="Times New Roman"/>
          <w:sz w:val="24"/>
          <w:szCs w:val="24"/>
        </w:rPr>
        <w:t>vad</w:t>
      </w:r>
      <w:r w:rsidRPr="00C42D6B">
        <w:rPr>
          <w:rFonts w:ascii="Times New Roman" w:hAnsi="Times New Roman"/>
          <w:sz w:val="24"/>
          <w:szCs w:val="24"/>
        </w:rPr>
        <w:t xml:space="preserve"> olla eelkõige seotud omandireformi õigustatud subjektide poolt riigile ja kohalikele omavalitsustele esitatavate kahjunõuetega.</w:t>
      </w:r>
    </w:p>
    <w:p w:rsidR="004041B6" w:rsidRDefault="008162D8" w:rsidP="008162D8">
      <w:pPr>
        <w:spacing w:after="0" w:line="240" w:lineRule="auto"/>
        <w:jc w:val="both"/>
        <w:rPr>
          <w:rFonts w:ascii="Times New Roman" w:hAnsi="Times New Roman"/>
          <w:sz w:val="24"/>
          <w:szCs w:val="24"/>
        </w:rPr>
      </w:pPr>
      <w:r w:rsidRPr="008162D8">
        <w:rPr>
          <w:rFonts w:ascii="Times New Roman" w:hAnsi="Times New Roman"/>
          <w:sz w:val="24"/>
          <w:szCs w:val="24"/>
        </w:rPr>
        <w:t>Kehtiva seaduse</w:t>
      </w:r>
      <w:r>
        <w:rPr>
          <w:rFonts w:ascii="Times New Roman" w:hAnsi="Times New Roman"/>
          <w:i/>
          <w:sz w:val="24"/>
          <w:szCs w:val="24"/>
        </w:rPr>
        <w:t xml:space="preserve"> </w:t>
      </w:r>
      <w:r w:rsidR="00CF147A">
        <w:rPr>
          <w:rFonts w:ascii="Times New Roman" w:hAnsi="Times New Roman"/>
          <w:sz w:val="24"/>
          <w:szCs w:val="24"/>
        </w:rPr>
        <w:t xml:space="preserve"> </w:t>
      </w:r>
      <w:r w:rsidR="00001903" w:rsidRPr="00001903">
        <w:rPr>
          <w:rFonts w:ascii="Times New Roman" w:hAnsi="Times New Roman"/>
          <w:sz w:val="24"/>
          <w:szCs w:val="24"/>
        </w:rPr>
        <w:t>§ 7 lõige 1 sätestab, et</w:t>
      </w:r>
      <w:r w:rsidR="00495542">
        <w:rPr>
          <w:rFonts w:ascii="Times New Roman" w:hAnsi="Times New Roman"/>
          <w:sz w:val="24"/>
          <w:szCs w:val="24"/>
        </w:rPr>
        <w:t xml:space="preserve"> </w:t>
      </w:r>
      <w:r w:rsidR="000A0B8E">
        <w:rPr>
          <w:rFonts w:ascii="Times New Roman" w:hAnsi="Times New Roman"/>
          <w:sz w:val="24"/>
          <w:szCs w:val="24"/>
        </w:rPr>
        <w:t>ORF-i</w:t>
      </w:r>
      <w:r w:rsidR="00001903" w:rsidRPr="00001903">
        <w:rPr>
          <w:rFonts w:ascii="Times New Roman" w:hAnsi="Times New Roman"/>
          <w:sz w:val="24"/>
          <w:szCs w:val="24"/>
        </w:rPr>
        <w:t xml:space="preserve"> laekunud raha kasutatakse vara tagastamise, kompenseerimise ja erastamise korraldamise ning muude maa- ja omandireformi läbiviimisega seotud kulude katteks. Lõikes 1</w:t>
      </w:r>
      <w:r w:rsidR="00001903" w:rsidRPr="00001903">
        <w:rPr>
          <w:rFonts w:ascii="Times New Roman" w:hAnsi="Times New Roman"/>
          <w:sz w:val="24"/>
          <w:szCs w:val="24"/>
          <w:vertAlign w:val="superscript"/>
        </w:rPr>
        <w:t>1</w:t>
      </w:r>
      <w:r w:rsidR="00001903" w:rsidRPr="00001903">
        <w:rPr>
          <w:rFonts w:ascii="Times New Roman" w:hAnsi="Times New Roman"/>
          <w:sz w:val="24"/>
          <w:szCs w:val="24"/>
        </w:rPr>
        <w:t xml:space="preserve"> loetletakse veel rida</w:t>
      </w:r>
      <w:r w:rsidR="002C66BA">
        <w:rPr>
          <w:rFonts w:ascii="Times New Roman" w:hAnsi="Times New Roman"/>
          <w:sz w:val="24"/>
          <w:szCs w:val="24"/>
        </w:rPr>
        <w:t xml:space="preserve"> kitsamalt piiritletud</w:t>
      </w:r>
      <w:r w:rsidR="00001903" w:rsidRPr="00001903">
        <w:rPr>
          <w:rFonts w:ascii="Times New Roman" w:hAnsi="Times New Roman"/>
          <w:sz w:val="24"/>
          <w:szCs w:val="24"/>
        </w:rPr>
        <w:t xml:space="preserve"> sihtotstarbeid, millest osa on mitmete omandireformi valdkondade lõppemise tõttu aktuaalsuse kaotanud, osa </w:t>
      </w:r>
      <w:r w:rsidR="007E152F">
        <w:rPr>
          <w:rFonts w:ascii="Times New Roman" w:hAnsi="Times New Roman"/>
          <w:sz w:val="24"/>
          <w:szCs w:val="24"/>
        </w:rPr>
        <w:t>on</w:t>
      </w:r>
      <w:r w:rsidR="00001903" w:rsidRPr="00001903">
        <w:rPr>
          <w:rFonts w:ascii="Times New Roman" w:hAnsi="Times New Roman"/>
          <w:sz w:val="24"/>
          <w:szCs w:val="24"/>
        </w:rPr>
        <w:t xml:space="preserve"> aga</w:t>
      </w:r>
      <w:r w:rsidR="007E152F">
        <w:rPr>
          <w:rFonts w:ascii="Times New Roman" w:hAnsi="Times New Roman"/>
          <w:sz w:val="24"/>
          <w:szCs w:val="24"/>
        </w:rPr>
        <w:t xml:space="preserve"> vaid vähesel määral või pole</w:t>
      </w:r>
      <w:r w:rsidR="00001903" w:rsidRPr="00001903">
        <w:rPr>
          <w:rFonts w:ascii="Times New Roman" w:hAnsi="Times New Roman"/>
          <w:sz w:val="24"/>
          <w:szCs w:val="24"/>
        </w:rPr>
        <w:t xml:space="preserve"> </w:t>
      </w:r>
      <w:r w:rsidR="007E152F">
        <w:rPr>
          <w:rFonts w:ascii="Times New Roman" w:hAnsi="Times New Roman"/>
          <w:sz w:val="24"/>
          <w:szCs w:val="24"/>
        </w:rPr>
        <w:t>üldse</w:t>
      </w:r>
      <w:r w:rsidR="00001903" w:rsidRPr="00001903">
        <w:rPr>
          <w:rFonts w:ascii="Times New Roman" w:hAnsi="Times New Roman"/>
          <w:sz w:val="24"/>
          <w:szCs w:val="24"/>
        </w:rPr>
        <w:t xml:space="preserve"> rakendust leidnud.</w:t>
      </w:r>
      <w:r w:rsidR="008B7F89">
        <w:rPr>
          <w:rFonts w:ascii="Times New Roman" w:hAnsi="Times New Roman"/>
          <w:sz w:val="24"/>
          <w:szCs w:val="24"/>
        </w:rPr>
        <w:t xml:space="preserve"> Mõned sihtotstarbed ei ole küll otseselt seotud omandireformi vajadustega, ent on täitnud </w:t>
      </w:r>
      <w:r w:rsidR="008B7F89">
        <w:rPr>
          <w:rFonts w:ascii="Times New Roman" w:hAnsi="Times New Roman"/>
          <w:sz w:val="24"/>
          <w:szCs w:val="24"/>
        </w:rPr>
        <w:lastRenderedPageBreak/>
        <w:t>olulist rolli ettevõtluse ja ettevõtluskeskkonna arendamisel või muude</w:t>
      </w:r>
      <w:r w:rsidR="00CF147A">
        <w:rPr>
          <w:rFonts w:ascii="Times New Roman" w:hAnsi="Times New Roman"/>
          <w:sz w:val="24"/>
          <w:szCs w:val="24"/>
        </w:rPr>
        <w:t xml:space="preserve"> riiklikult</w:t>
      </w:r>
      <w:r w:rsidR="008B7F89">
        <w:rPr>
          <w:rFonts w:ascii="Times New Roman" w:hAnsi="Times New Roman"/>
          <w:sz w:val="24"/>
          <w:szCs w:val="24"/>
        </w:rPr>
        <w:t xml:space="preserve"> tähtsate eesmärkide rahastamisel. </w:t>
      </w:r>
      <w:r w:rsidR="004041B6" w:rsidRPr="004041B6">
        <w:rPr>
          <w:rFonts w:ascii="Times New Roman" w:hAnsi="Times New Roman"/>
          <w:sz w:val="24"/>
          <w:szCs w:val="24"/>
        </w:rPr>
        <w:t xml:space="preserve">Rahandusministeeriumil on olemas täielikud andmed </w:t>
      </w:r>
      <w:r w:rsidR="00724FA3">
        <w:rPr>
          <w:rFonts w:ascii="Times New Roman" w:hAnsi="Times New Roman"/>
          <w:sz w:val="24"/>
          <w:szCs w:val="24"/>
        </w:rPr>
        <w:t>ORF</w:t>
      </w:r>
      <w:r w:rsidR="000A0B8E">
        <w:rPr>
          <w:rFonts w:ascii="Times New Roman" w:hAnsi="Times New Roman"/>
          <w:sz w:val="24"/>
          <w:szCs w:val="24"/>
        </w:rPr>
        <w:t>-</w:t>
      </w:r>
      <w:r w:rsidR="00724FA3">
        <w:rPr>
          <w:rFonts w:ascii="Times New Roman" w:hAnsi="Times New Roman"/>
          <w:sz w:val="24"/>
          <w:szCs w:val="24"/>
        </w:rPr>
        <w:t>i</w:t>
      </w:r>
      <w:r w:rsidR="004041B6" w:rsidRPr="004041B6">
        <w:rPr>
          <w:rFonts w:ascii="Times New Roman" w:hAnsi="Times New Roman"/>
          <w:sz w:val="24"/>
          <w:szCs w:val="24"/>
        </w:rPr>
        <w:t xml:space="preserve"> laekunud raha kasutamise kohta sihtotstarvete lõikes, s.t on teada, kui palju raha on eraldatud igaks konkreetseks seaduses ettenähtud otstarbeks.</w:t>
      </w:r>
      <w:r w:rsidR="00551E65">
        <w:rPr>
          <w:rFonts w:ascii="Times New Roman" w:hAnsi="Times New Roman"/>
          <w:sz w:val="24"/>
          <w:szCs w:val="24"/>
        </w:rPr>
        <w:t xml:space="preserve"> Juuresolevas tabelis on andmed raha kasutamise kohta </w:t>
      </w:r>
      <w:r w:rsidR="00551E65" w:rsidRPr="00551E65">
        <w:rPr>
          <w:rFonts w:ascii="Times New Roman" w:hAnsi="Times New Roman"/>
          <w:sz w:val="24"/>
          <w:szCs w:val="24"/>
        </w:rPr>
        <w:t>Vabariigi Valitsuse 27.08.1996. a määruse</w:t>
      </w:r>
      <w:r w:rsidR="00551E65">
        <w:rPr>
          <w:rFonts w:ascii="Times New Roman" w:hAnsi="Times New Roman"/>
          <w:sz w:val="24"/>
          <w:szCs w:val="24"/>
        </w:rPr>
        <w:t>ga</w:t>
      </w:r>
      <w:r w:rsidR="00551E65" w:rsidRPr="00551E65">
        <w:rPr>
          <w:rFonts w:ascii="Times New Roman" w:hAnsi="Times New Roman"/>
          <w:sz w:val="24"/>
          <w:szCs w:val="24"/>
        </w:rPr>
        <w:t xml:space="preserve"> nr 221</w:t>
      </w:r>
      <w:r w:rsidR="00551E65">
        <w:rPr>
          <w:rFonts w:ascii="Times New Roman" w:hAnsi="Times New Roman"/>
          <w:sz w:val="24"/>
          <w:szCs w:val="24"/>
        </w:rPr>
        <w:t xml:space="preserve"> kinnitatud</w:t>
      </w:r>
      <w:r w:rsidR="00551E65" w:rsidRPr="00551E65">
        <w:rPr>
          <w:rFonts w:ascii="Times New Roman" w:hAnsi="Times New Roman"/>
          <w:sz w:val="24"/>
          <w:szCs w:val="24"/>
        </w:rPr>
        <w:t xml:space="preserve"> „Vabariigi Valitsuse omandireformi reservfondist raha eraldamise ja kasutamise korra“</w:t>
      </w:r>
      <w:r w:rsidR="00551E65">
        <w:rPr>
          <w:rFonts w:ascii="Times New Roman" w:hAnsi="Times New Roman"/>
          <w:sz w:val="24"/>
          <w:szCs w:val="24"/>
        </w:rPr>
        <w:t xml:space="preserve"> punkti 3 alapunktide lõikes.</w:t>
      </w:r>
    </w:p>
    <w:p w:rsidR="008162D8" w:rsidRDefault="008162D8" w:rsidP="008162D8">
      <w:pPr>
        <w:spacing w:after="0" w:line="240" w:lineRule="auto"/>
        <w:jc w:val="both"/>
        <w:rPr>
          <w:rFonts w:ascii="Times New Roman" w:hAnsi="Times New Roman"/>
          <w:sz w:val="24"/>
          <w:szCs w:val="24"/>
        </w:rPr>
      </w:pPr>
    </w:p>
    <w:tbl>
      <w:tblPr>
        <w:tblStyle w:val="TableGrid1"/>
        <w:tblW w:w="0" w:type="auto"/>
        <w:tblLook w:val="04A0"/>
      </w:tblPr>
      <w:tblGrid>
        <w:gridCol w:w="1020"/>
        <w:gridCol w:w="5066"/>
        <w:gridCol w:w="2976"/>
      </w:tblGrid>
      <w:tr w:rsidR="004041B6" w:rsidRPr="004041B6" w:rsidTr="00581E9E">
        <w:tc>
          <w:tcPr>
            <w:tcW w:w="6086" w:type="dxa"/>
            <w:gridSpan w:val="2"/>
            <w:shd w:val="clear" w:color="auto" w:fill="92D050"/>
          </w:tcPr>
          <w:p w:rsidR="004041B6" w:rsidRPr="004041B6" w:rsidRDefault="004041B6" w:rsidP="008162D8">
            <w:pPr>
              <w:jc w:val="both"/>
              <w:rPr>
                <w:b/>
                <w:sz w:val="20"/>
                <w:szCs w:val="20"/>
              </w:rPr>
            </w:pPr>
            <w:r w:rsidRPr="004041B6">
              <w:rPr>
                <w:sz w:val="20"/>
                <w:szCs w:val="20"/>
              </w:rPr>
              <w:t xml:space="preserve">  </w:t>
            </w:r>
            <w:r w:rsidRPr="004041B6">
              <w:rPr>
                <w:b/>
                <w:sz w:val="20"/>
                <w:szCs w:val="20"/>
              </w:rPr>
              <w:t>Laekumine ORFi 1993-2017</w:t>
            </w:r>
          </w:p>
        </w:tc>
        <w:tc>
          <w:tcPr>
            <w:tcW w:w="2976" w:type="dxa"/>
            <w:shd w:val="clear" w:color="auto" w:fill="92D050"/>
          </w:tcPr>
          <w:p w:rsidR="004041B6" w:rsidRPr="004041B6" w:rsidRDefault="004041B6" w:rsidP="00AF0200">
            <w:pPr>
              <w:jc w:val="both"/>
              <w:rPr>
                <w:b/>
                <w:sz w:val="20"/>
                <w:szCs w:val="20"/>
              </w:rPr>
            </w:pPr>
            <w:r w:rsidRPr="004041B6">
              <w:rPr>
                <w:b/>
                <w:sz w:val="20"/>
                <w:szCs w:val="20"/>
              </w:rPr>
              <w:t>178,5 mln €</w:t>
            </w:r>
          </w:p>
        </w:tc>
      </w:tr>
      <w:tr w:rsidR="004041B6" w:rsidRPr="004041B6" w:rsidTr="00581E9E">
        <w:tc>
          <w:tcPr>
            <w:tcW w:w="1020" w:type="dxa"/>
            <w:shd w:val="clear" w:color="auto" w:fill="E2EFD9" w:themeFill="accent6" w:themeFillTint="33"/>
          </w:tcPr>
          <w:p w:rsidR="004041B6" w:rsidRPr="004041B6" w:rsidRDefault="004041B6" w:rsidP="008162D8">
            <w:pPr>
              <w:jc w:val="both"/>
              <w:rPr>
                <w:sz w:val="20"/>
                <w:szCs w:val="20"/>
              </w:rPr>
            </w:pPr>
            <w:r w:rsidRPr="004041B6">
              <w:rPr>
                <w:sz w:val="20"/>
                <w:szCs w:val="20"/>
              </w:rPr>
              <w:t>Alapunkt</w:t>
            </w:r>
          </w:p>
        </w:tc>
        <w:tc>
          <w:tcPr>
            <w:tcW w:w="5066" w:type="dxa"/>
            <w:shd w:val="clear" w:color="auto" w:fill="E2EFD9" w:themeFill="accent6" w:themeFillTint="33"/>
          </w:tcPr>
          <w:p w:rsidR="004041B6" w:rsidRPr="004041B6" w:rsidRDefault="004041B6" w:rsidP="00AF0200">
            <w:pPr>
              <w:jc w:val="both"/>
              <w:rPr>
                <w:sz w:val="20"/>
                <w:szCs w:val="20"/>
              </w:rPr>
            </w:pPr>
            <w:r w:rsidRPr="004041B6">
              <w:rPr>
                <w:sz w:val="20"/>
                <w:szCs w:val="20"/>
              </w:rPr>
              <w:t>Sihtotstarve ORF-ist raha eraldamise ja kasutamise korra punkti 3</w:t>
            </w:r>
            <w:r w:rsidR="00370D3F">
              <w:rPr>
                <w:sz w:val="20"/>
                <w:szCs w:val="20"/>
              </w:rPr>
              <w:t xml:space="preserve"> alapunktide</w:t>
            </w:r>
            <w:r w:rsidRPr="004041B6">
              <w:rPr>
                <w:sz w:val="20"/>
                <w:szCs w:val="20"/>
              </w:rPr>
              <w:t xml:space="preserve"> kohaselt</w:t>
            </w:r>
          </w:p>
        </w:tc>
        <w:tc>
          <w:tcPr>
            <w:tcW w:w="2976" w:type="dxa"/>
            <w:shd w:val="clear" w:color="auto" w:fill="E2EFD9" w:themeFill="accent6" w:themeFillTint="33"/>
          </w:tcPr>
          <w:p w:rsidR="004041B6" w:rsidRPr="004041B6" w:rsidRDefault="004041B6" w:rsidP="00AF0200">
            <w:pPr>
              <w:jc w:val="both"/>
              <w:rPr>
                <w:sz w:val="20"/>
                <w:szCs w:val="20"/>
              </w:rPr>
            </w:pPr>
            <w:r w:rsidRPr="004041B6">
              <w:rPr>
                <w:sz w:val="20"/>
                <w:szCs w:val="20"/>
              </w:rPr>
              <w:t>Kasutatud (tuhandetes €)</w:t>
            </w:r>
          </w:p>
          <w:p w:rsidR="004041B6" w:rsidRPr="004041B6" w:rsidRDefault="004041B6" w:rsidP="00AF0200">
            <w:pPr>
              <w:jc w:val="both"/>
              <w:rPr>
                <w:sz w:val="20"/>
                <w:szCs w:val="20"/>
              </w:rPr>
            </w:pPr>
            <w:r w:rsidRPr="004041B6">
              <w:rPr>
                <w:sz w:val="20"/>
                <w:szCs w:val="20"/>
              </w:rPr>
              <w:t>(1993-2006)+(2007-2017)</w:t>
            </w:r>
          </w:p>
        </w:tc>
      </w:tr>
      <w:tr w:rsidR="004041B6" w:rsidRPr="004041B6" w:rsidTr="00581E9E">
        <w:tc>
          <w:tcPr>
            <w:tcW w:w="1020" w:type="dxa"/>
          </w:tcPr>
          <w:p w:rsidR="004041B6" w:rsidRPr="004041B6" w:rsidRDefault="004041B6" w:rsidP="008162D8">
            <w:pPr>
              <w:jc w:val="both"/>
              <w:rPr>
                <w:sz w:val="20"/>
                <w:szCs w:val="20"/>
              </w:rPr>
            </w:pPr>
            <w:r w:rsidRPr="004041B6">
              <w:rPr>
                <w:sz w:val="20"/>
                <w:szCs w:val="20"/>
              </w:rPr>
              <w:t>1</w:t>
            </w:r>
          </w:p>
        </w:tc>
        <w:tc>
          <w:tcPr>
            <w:tcW w:w="5066" w:type="dxa"/>
          </w:tcPr>
          <w:p w:rsidR="004041B6" w:rsidRPr="004041B6" w:rsidRDefault="004041B6" w:rsidP="00AF0200">
            <w:pPr>
              <w:jc w:val="both"/>
              <w:rPr>
                <w:sz w:val="20"/>
                <w:szCs w:val="20"/>
              </w:rPr>
            </w:pPr>
            <w:r w:rsidRPr="004041B6">
              <w:rPr>
                <w:sz w:val="20"/>
                <w:szCs w:val="20"/>
              </w:rPr>
              <w:t>Vara tagastamise ja kompenseerimise korraldamisega seotud kulude katteks</w:t>
            </w:r>
          </w:p>
        </w:tc>
        <w:tc>
          <w:tcPr>
            <w:tcW w:w="2976" w:type="dxa"/>
          </w:tcPr>
          <w:p w:rsidR="004041B6" w:rsidRPr="004041B6" w:rsidRDefault="004041B6" w:rsidP="00AF0200">
            <w:pPr>
              <w:jc w:val="both"/>
              <w:rPr>
                <w:sz w:val="20"/>
                <w:szCs w:val="20"/>
              </w:rPr>
            </w:pPr>
            <w:r w:rsidRPr="004041B6">
              <w:rPr>
                <w:sz w:val="20"/>
                <w:szCs w:val="20"/>
              </w:rPr>
              <w:t>7188+4898,4=12086,4</w:t>
            </w:r>
          </w:p>
        </w:tc>
      </w:tr>
      <w:tr w:rsidR="004041B6" w:rsidRPr="004041B6" w:rsidTr="00A30ECD">
        <w:tc>
          <w:tcPr>
            <w:tcW w:w="1020" w:type="dxa"/>
          </w:tcPr>
          <w:p w:rsidR="004041B6" w:rsidRPr="004041B6" w:rsidRDefault="004041B6" w:rsidP="008162D8">
            <w:pPr>
              <w:jc w:val="both"/>
              <w:rPr>
                <w:sz w:val="20"/>
                <w:szCs w:val="20"/>
              </w:rPr>
            </w:pPr>
            <w:r w:rsidRPr="004041B6">
              <w:rPr>
                <w:sz w:val="20"/>
                <w:szCs w:val="20"/>
              </w:rPr>
              <w:t>2</w:t>
            </w:r>
          </w:p>
        </w:tc>
        <w:tc>
          <w:tcPr>
            <w:tcW w:w="5066" w:type="dxa"/>
          </w:tcPr>
          <w:p w:rsidR="004041B6" w:rsidRPr="004041B6" w:rsidRDefault="004041B6" w:rsidP="00AF0200">
            <w:pPr>
              <w:jc w:val="both"/>
              <w:rPr>
                <w:sz w:val="20"/>
                <w:szCs w:val="20"/>
              </w:rPr>
            </w:pPr>
            <w:r w:rsidRPr="004041B6">
              <w:rPr>
                <w:sz w:val="20"/>
                <w:szCs w:val="20"/>
              </w:rPr>
              <w:t>Õigustatud subjektile tagastatud hoonest riigi- või munitsipaalasutuse ümberasumisega seotud ning muudeks hoone tagastamisega kaasnevate kulude katteks</w:t>
            </w:r>
          </w:p>
        </w:tc>
        <w:tc>
          <w:tcPr>
            <w:tcW w:w="2976" w:type="dxa"/>
          </w:tcPr>
          <w:p w:rsidR="004041B6" w:rsidRPr="004041B6" w:rsidRDefault="004041B6" w:rsidP="00AF0200">
            <w:pPr>
              <w:jc w:val="both"/>
              <w:rPr>
                <w:sz w:val="20"/>
                <w:szCs w:val="20"/>
              </w:rPr>
            </w:pPr>
            <w:r w:rsidRPr="004041B6">
              <w:rPr>
                <w:sz w:val="20"/>
                <w:szCs w:val="20"/>
              </w:rPr>
              <w:t>24684+6015,6=</w:t>
            </w:r>
            <w:r w:rsidRPr="004041B6">
              <w:rPr>
                <w:b/>
                <w:sz w:val="20"/>
                <w:szCs w:val="20"/>
              </w:rPr>
              <w:t>30699,6</w:t>
            </w:r>
          </w:p>
        </w:tc>
      </w:tr>
      <w:tr w:rsidR="004041B6" w:rsidRPr="004041B6" w:rsidTr="00581E9E">
        <w:tc>
          <w:tcPr>
            <w:tcW w:w="1020" w:type="dxa"/>
          </w:tcPr>
          <w:p w:rsidR="004041B6" w:rsidRPr="004041B6" w:rsidRDefault="004041B6" w:rsidP="008162D8">
            <w:pPr>
              <w:jc w:val="both"/>
              <w:rPr>
                <w:sz w:val="20"/>
                <w:szCs w:val="20"/>
              </w:rPr>
            </w:pPr>
            <w:r w:rsidRPr="004041B6">
              <w:rPr>
                <w:sz w:val="20"/>
                <w:szCs w:val="20"/>
              </w:rPr>
              <w:t>3</w:t>
            </w:r>
          </w:p>
        </w:tc>
        <w:tc>
          <w:tcPr>
            <w:tcW w:w="5066" w:type="dxa"/>
          </w:tcPr>
          <w:p w:rsidR="004041B6" w:rsidRPr="004041B6" w:rsidRDefault="004041B6" w:rsidP="00AF0200">
            <w:pPr>
              <w:jc w:val="both"/>
              <w:rPr>
                <w:sz w:val="20"/>
                <w:szCs w:val="20"/>
              </w:rPr>
            </w:pPr>
            <w:r w:rsidRPr="007E152F">
              <w:rPr>
                <w:i/>
                <w:sz w:val="20"/>
                <w:szCs w:val="20"/>
              </w:rPr>
              <w:t>E</w:t>
            </w:r>
            <w:r w:rsidR="007E152F" w:rsidRPr="007E152F">
              <w:rPr>
                <w:i/>
                <w:sz w:val="20"/>
                <w:szCs w:val="20"/>
              </w:rPr>
              <w:t>rastamisseaduse</w:t>
            </w:r>
            <w:r w:rsidRPr="004041B6">
              <w:rPr>
                <w:sz w:val="20"/>
                <w:szCs w:val="20"/>
              </w:rPr>
              <w:t xml:space="preserve"> alusel vara erastamise ning riigivara võõrandamise korraldamisega seotud kulude katteks</w:t>
            </w:r>
          </w:p>
        </w:tc>
        <w:tc>
          <w:tcPr>
            <w:tcW w:w="2976" w:type="dxa"/>
          </w:tcPr>
          <w:p w:rsidR="004041B6" w:rsidRPr="004041B6" w:rsidRDefault="004041B6" w:rsidP="00AF0200">
            <w:pPr>
              <w:jc w:val="both"/>
              <w:rPr>
                <w:sz w:val="20"/>
                <w:szCs w:val="20"/>
              </w:rPr>
            </w:pPr>
            <w:r w:rsidRPr="004041B6">
              <w:rPr>
                <w:sz w:val="20"/>
                <w:szCs w:val="20"/>
              </w:rPr>
              <w:t>4377,6+</w:t>
            </w:r>
            <w:r w:rsidRPr="009428A4">
              <w:rPr>
                <w:b/>
                <w:sz w:val="20"/>
                <w:szCs w:val="20"/>
              </w:rPr>
              <w:t>0</w:t>
            </w:r>
            <w:r w:rsidRPr="004041B6">
              <w:rPr>
                <w:sz w:val="20"/>
                <w:szCs w:val="20"/>
              </w:rPr>
              <w:t>=4377,6</w:t>
            </w:r>
          </w:p>
        </w:tc>
      </w:tr>
      <w:tr w:rsidR="004041B6" w:rsidRPr="004041B6" w:rsidTr="00581E9E">
        <w:tc>
          <w:tcPr>
            <w:tcW w:w="1020" w:type="dxa"/>
          </w:tcPr>
          <w:p w:rsidR="004041B6" w:rsidRPr="004041B6" w:rsidRDefault="004041B6" w:rsidP="008162D8">
            <w:pPr>
              <w:jc w:val="both"/>
              <w:rPr>
                <w:sz w:val="20"/>
                <w:szCs w:val="20"/>
              </w:rPr>
            </w:pPr>
            <w:r w:rsidRPr="004041B6">
              <w:rPr>
                <w:sz w:val="20"/>
                <w:szCs w:val="20"/>
              </w:rPr>
              <w:t>4</w:t>
            </w:r>
          </w:p>
        </w:tc>
        <w:tc>
          <w:tcPr>
            <w:tcW w:w="5066" w:type="dxa"/>
          </w:tcPr>
          <w:p w:rsidR="004041B6" w:rsidRPr="004041B6" w:rsidRDefault="004041B6" w:rsidP="00AF0200">
            <w:pPr>
              <w:jc w:val="both"/>
              <w:rPr>
                <w:sz w:val="20"/>
                <w:szCs w:val="20"/>
              </w:rPr>
            </w:pPr>
            <w:r w:rsidRPr="007E152F">
              <w:rPr>
                <w:i/>
                <w:sz w:val="20"/>
                <w:szCs w:val="20"/>
              </w:rPr>
              <w:t>E</w:t>
            </w:r>
            <w:r w:rsidR="007E152F" w:rsidRPr="007E152F">
              <w:rPr>
                <w:i/>
                <w:sz w:val="20"/>
                <w:szCs w:val="20"/>
              </w:rPr>
              <w:t>rastamisseaduse</w:t>
            </w:r>
            <w:r w:rsidRPr="004041B6">
              <w:rPr>
                <w:sz w:val="20"/>
                <w:szCs w:val="20"/>
              </w:rPr>
              <w:t xml:space="preserve"> § 10 lg 4 ja 5 sätestatud kulude ja võlgade katteks ning § 2 lg 1 p 1 sätestatud erastatud objektide dokumentide säilitamise korraldamisega seotud kulude katteks</w:t>
            </w:r>
          </w:p>
        </w:tc>
        <w:tc>
          <w:tcPr>
            <w:tcW w:w="2976" w:type="dxa"/>
          </w:tcPr>
          <w:p w:rsidR="004041B6" w:rsidRPr="004041B6" w:rsidRDefault="004041B6" w:rsidP="00AF0200">
            <w:pPr>
              <w:jc w:val="both"/>
              <w:rPr>
                <w:sz w:val="20"/>
                <w:szCs w:val="20"/>
              </w:rPr>
            </w:pPr>
            <w:r w:rsidRPr="004041B6">
              <w:rPr>
                <w:sz w:val="20"/>
                <w:szCs w:val="20"/>
              </w:rPr>
              <w:t>11655+38,1=11693,1</w:t>
            </w:r>
          </w:p>
        </w:tc>
      </w:tr>
      <w:tr w:rsidR="004041B6" w:rsidRPr="004041B6" w:rsidTr="00A30ECD">
        <w:tc>
          <w:tcPr>
            <w:tcW w:w="1020" w:type="dxa"/>
          </w:tcPr>
          <w:p w:rsidR="004041B6" w:rsidRPr="004041B6" w:rsidRDefault="004041B6" w:rsidP="008162D8">
            <w:pPr>
              <w:jc w:val="both"/>
              <w:rPr>
                <w:sz w:val="20"/>
                <w:szCs w:val="20"/>
              </w:rPr>
            </w:pPr>
            <w:r w:rsidRPr="004041B6">
              <w:rPr>
                <w:sz w:val="20"/>
                <w:szCs w:val="20"/>
              </w:rPr>
              <w:t>4</w:t>
            </w:r>
            <w:r w:rsidRPr="004041B6">
              <w:rPr>
                <w:sz w:val="20"/>
                <w:szCs w:val="20"/>
                <w:vertAlign w:val="superscript"/>
              </w:rPr>
              <w:t>1</w:t>
            </w:r>
          </w:p>
        </w:tc>
        <w:tc>
          <w:tcPr>
            <w:tcW w:w="5066" w:type="dxa"/>
          </w:tcPr>
          <w:p w:rsidR="004041B6" w:rsidRPr="004041B6" w:rsidRDefault="004041B6" w:rsidP="00AF0200">
            <w:pPr>
              <w:jc w:val="both"/>
              <w:rPr>
                <w:sz w:val="20"/>
                <w:szCs w:val="20"/>
              </w:rPr>
            </w:pPr>
            <w:r w:rsidRPr="007E152F">
              <w:rPr>
                <w:i/>
                <w:sz w:val="20"/>
                <w:szCs w:val="20"/>
              </w:rPr>
              <w:t>E</w:t>
            </w:r>
            <w:r w:rsidR="007E152F" w:rsidRPr="007E152F">
              <w:rPr>
                <w:i/>
                <w:sz w:val="20"/>
                <w:szCs w:val="20"/>
              </w:rPr>
              <w:t>rastamisseaduse</w:t>
            </w:r>
            <w:r w:rsidRPr="004041B6">
              <w:rPr>
                <w:sz w:val="20"/>
                <w:szCs w:val="20"/>
              </w:rPr>
              <w:t xml:space="preserve"> alusel sõlmitud riigivara erastamise ostumüügilepingutes sätestatud kohustustest tulenevate nõuete katteks, kui neid ei ole võimalik katta käesoleva punkti alapunktide 3 ja 4 kohaselt</w:t>
            </w:r>
          </w:p>
        </w:tc>
        <w:tc>
          <w:tcPr>
            <w:tcW w:w="2976" w:type="dxa"/>
          </w:tcPr>
          <w:p w:rsidR="004041B6" w:rsidRPr="004041B6" w:rsidRDefault="004041B6" w:rsidP="00AF0200">
            <w:pPr>
              <w:jc w:val="both"/>
              <w:rPr>
                <w:sz w:val="20"/>
                <w:szCs w:val="20"/>
              </w:rPr>
            </w:pPr>
            <w:r w:rsidRPr="004041B6">
              <w:rPr>
                <w:sz w:val="20"/>
                <w:szCs w:val="20"/>
              </w:rPr>
              <w:t>0</w:t>
            </w:r>
          </w:p>
        </w:tc>
      </w:tr>
      <w:tr w:rsidR="004041B6" w:rsidRPr="004041B6" w:rsidTr="00581E9E">
        <w:tc>
          <w:tcPr>
            <w:tcW w:w="1020" w:type="dxa"/>
          </w:tcPr>
          <w:p w:rsidR="004041B6" w:rsidRPr="004041B6" w:rsidRDefault="004041B6" w:rsidP="008162D8">
            <w:pPr>
              <w:jc w:val="both"/>
              <w:rPr>
                <w:sz w:val="20"/>
                <w:szCs w:val="20"/>
              </w:rPr>
            </w:pPr>
            <w:r w:rsidRPr="004041B6">
              <w:rPr>
                <w:sz w:val="20"/>
                <w:szCs w:val="20"/>
              </w:rPr>
              <w:t>5</w:t>
            </w:r>
          </w:p>
        </w:tc>
        <w:tc>
          <w:tcPr>
            <w:tcW w:w="5066" w:type="dxa"/>
          </w:tcPr>
          <w:p w:rsidR="004041B6" w:rsidRPr="004041B6" w:rsidRDefault="004041B6" w:rsidP="00AF0200">
            <w:pPr>
              <w:jc w:val="both"/>
              <w:rPr>
                <w:sz w:val="20"/>
                <w:szCs w:val="20"/>
              </w:rPr>
            </w:pPr>
            <w:r w:rsidRPr="004041B6">
              <w:rPr>
                <w:sz w:val="20"/>
                <w:szCs w:val="20"/>
              </w:rPr>
              <w:t>Riigivara munitsipaliseerimise ja selle korraldamisega seotud kulude katteks</w:t>
            </w:r>
          </w:p>
        </w:tc>
        <w:tc>
          <w:tcPr>
            <w:tcW w:w="2976" w:type="dxa"/>
          </w:tcPr>
          <w:p w:rsidR="004041B6" w:rsidRPr="004041B6" w:rsidRDefault="004041B6" w:rsidP="00AF0200">
            <w:pPr>
              <w:jc w:val="both"/>
              <w:rPr>
                <w:sz w:val="20"/>
                <w:szCs w:val="20"/>
              </w:rPr>
            </w:pPr>
            <w:r w:rsidRPr="004041B6">
              <w:rPr>
                <w:sz w:val="20"/>
                <w:szCs w:val="20"/>
              </w:rPr>
              <w:t>2821+</w:t>
            </w:r>
            <w:r w:rsidRPr="009428A4">
              <w:rPr>
                <w:b/>
                <w:sz w:val="20"/>
                <w:szCs w:val="20"/>
              </w:rPr>
              <w:t>0</w:t>
            </w:r>
            <w:r w:rsidRPr="004041B6">
              <w:rPr>
                <w:sz w:val="20"/>
                <w:szCs w:val="20"/>
              </w:rPr>
              <w:t>=2821</w:t>
            </w:r>
          </w:p>
        </w:tc>
      </w:tr>
      <w:tr w:rsidR="004041B6" w:rsidRPr="004041B6" w:rsidTr="00581E9E">
        <w:tc>
          <w:tcPr>
            <w:tcW w:w="1020" w:type="dxa"/>
          </w:tcPr>
          <w:p w:rsidR="004041B6" w:rsidRPr="004041B6" w:rsidRDefault="004041B6" w:rsidP="008162D8">
            <w:pPr>
              <w:jc w:val="both"/>
              <w:rPr>
                <w:sz w:val="20"/>
                <w:szCs w:val="20"/>
              </w:rPr>
            </w:pPr>
            <w:r w:rsidRPr="004041B6">
              <w:rPr>
                <w:sz w:val="20"/>
                <w:szCs w:val="20"/>
              </w:rPr>
              <w:t>6</w:t>
            </w:r>
          </w:p>
        </w:tc>
        <w:tc>
          <w:tcPr>
            <w:tcW w:w="5066" w:type="dxa"/>
          </w:tcPr>
          <w:p w:rsidR="004041B6" w:rsidRPr="004041B6" w:rsidRDefault="004041B6" w:rsidP="00AF0200">
            <w:pPr>
              <w:jc w:val="both"/>
              <w:rPr>
                <w:sz w:val="20"/>
                <w:szCs w:val="20"/>
              </w:rPr>
            </w:pPr>
            <w:r w:rsidRPr="004041B6">
              <w:rPr>
                <w:sz w:val="20"/>
                <w:szCs w:val="20"/>
              </w:rPr>
              <w:t>Omandireformi registrite pidamisega ning erastamisväärtpaberitega arveldamise korraldamisega seotud kulude katteks</w:t>
            </w:r>
          </w:p>
        </w:tc>
        <w:tc>
          <w:tcPr>
            <w:tcW w:w="2976" w:type="dxa"/>
          </w:tcPr>
          <w:p w:rsidR="004041B6" w:rsidRPr="004041B6" w:rsidRDefault="004041B6" w:rsidP="00AF0200">
            <w:pPr>
              <w:jc w:val="both"/>
              <w:rPr>
                <w:sz w:val="20"/>
                <w:szCs w:val="20"/>
              </w:rPr>
            </w:pPr>
            <w:r w:rsidRPr="004041B6">
              <w:rPr>
                <w:sz w:val="20"/>
                <w:szCs w:val="20"/>
              </w:rPr>
              <w:t>2281,7+4077,3=6359</w:t>
            </w:r>
          </w:p>
        </w:tc>
      </w:tr>
      <w:tr w:rsidR="004041B6" w:rsidRPr="004041B6" w:rsidTr="00A30ECD">
        <w:tc>
          <w:tcPr>
            <w:tcW w:w="1020" w:type="dxa"/>
          </w:tcPr>
          <w:p w:rsidR="004041B6" w:rsidRPr="004041B6" w:rsidRDefault="004041B6" w:rsidP="008162D8">
            <w:pPr>
              <w:jc w:val="both"/>
              <w:rPr>
                <w:sz w:val="20"/>
                <w:szCs w:val="20"/>
              </w:rPr>
            </w:pPr>
            <w:r w:rsidRPr="004041B6">
              <w:rPr>
                <w:sz w:val="20"/>
                <w:szCs w:val="20"/>
              </w:rPr>
              <w:t>7</w:t>
            </w:r>
          </w:p>
        </w:tc>
        <w:tc>
          <w:tcPr>
            <w:tcW w:w="5066" w:type="dxa"/>
          </w:tcPr>
          <w:p w:rsidR="004041B6" w:rsidRPr="004041B6" w:rsidRDefault="004041B6" w:rsidP="00AF0200">
            <w:pPr>
              <w:jc w:val="both"/>
              <w:rPr>
                <w:sz w:val="20"/>
                <w:szCs w:val="20"/>
              </w:rPr>
            </w:pPr>
            <w:r w:rsidRPr="004041B6">
              <w:rPr>
                <w:sz w:val="20"/>
                <w:szCs w:val="20"/>
              </w:rPr>
              <w:t>Maa tagastamise ja erastamise ning muude maareformi läbiviimisega seotud kulude katteks</w:t>
            </w:r>
          </w:p>
        </w:tc>
        <w:tc>
          <w:tcPr>
            <w:tcW w:w="2976" w:type="dxa"/>
          </w:tcPr>
          <w:p w:rsidR="004041B6" w:rsidRPr="004041B6" w:rsidRDefault="004041B6" w:rsidP="00AF0200">
            <w:pPr>
              <w:jc w:val="both"/>
              <w:rPr>
                <w:sz w:val="20"/>
                <w:szCs w:val="20"/>
              </w:rPr>
            </w:pPr>
            <w:r w:rsidRPr="004041B6">
              <w:rPr>
                <w:sz w:val="20"/>
                <w:szCs w:val="20"/>
              </w:rPr>
              <w:t>25393,8+5545,7=</w:t>
            </w:r>
            <w:r w:rsidRPr="004041B6">
              <w:rPr>
                <w:b/>
                <w:sz w:val="20"/>
                <w:szCs w:val="20"/>
              </w:rPr>
              <w:t>30939,5</w:t>
            </w:r>
          </w:p>
        </w:tc>
      </w:tr>
      <w:tr w:rsidR="004041B6" w:rsidRPr="004041B6" w:rsidTr="00581E9E">
        <w:tc>
          <w:tcPr>
            <w:tcW w:w="1020" w:type="dxa"/>
          </w:tcPr>
          <w:p w:rsidR="004041B6" w:rsidRPr="004041B6" w:rsidRDefault="004041B6" w:rsidP="008162D8">
            <w:pPr>
              <w:jc w:val="both"/>
              <w:rPr>
                <w:sz w:val="20"/>
                <w:szCs w:val="20"/>
              </w:rPr>
            </w:pPr>
            <w:r w:rsidRPr="004041B6">
              <w:rPr>
                <w:sz w:val="20"/>
                <w:szCs w:val="20"/>
              </w:rPr>
              <w:t>8</w:t>
            </w:r>
          </w:p>
        </w:tc>
        <w:tc>
          <w:tcPr>
            <w:tcW w:w="5066" w:type="dxa"/>
          </w:tcPr>
          <w:p w:rsidR="004041B6" w:rsidRPr="004041B6" w:rsidRDefault="004041B6" w:rsidP="00AF0200">
            <w:pPr>
              <w:jc w:val="both"/>
              <w:rPr>
                <w:sz w:val="20"/>
                <w:szCs w:val="20"/>
              </w:rPr>
            </w:pPr>
            <w:r w:rsidRPr="004041B6">
              <w:rPr>
                <w:sz w:val="20"/>
                <w:szCs w:val="20"/>
              </w:rPr>
              <w:t>Põllumajandusreformi läbiviimisega seotud kulude katteks</w:t>
            </w:r>
          </w:p>
        </w:tc>
        <w:tc>
          <w:tcPr>
            <w:tcW w:w="2976" w:type="dxa"/>
          </w:tcPr>
          <w:p w:rsidR="004041B6" w:rsidRPr="004041B6" w:rsidRDefault="004041B6" w:rsidP="00AF0200">
            <w:pPr>
              <w:jc w:val="both"/>
              <w:rPr>
                <w:sz w:val="20"/>
                <w:szCs w:val="20"/>
              </w:rPr>
            </w:pPr>
            <w:r w:rsidRPr="004041B6">
              <w:rPr>
                <w:sz w:val="20"/>
                <w:szCs w:val="20"/>
              </w:rPr>
              <w:t>201,6+</w:t>
            </w:r>
            <w:r w:rsidRPr="009428A4">
              <w:rPr>
                <w:b/>
                <w:sz w:val="20"/>
                <w:szCs w:val="20"/>
              </w:rPr>
              <w:t>0</w:t>
            </w:r>
            <w:r w:rsidRPr="004041B6">
              <w:rPr>
                <w:sz w:val="20"/>
                <w:szCs w:val="20"/>
              </w:rPr>
              <w:t>=201,6</w:t>
            </w:r>
          </w:p>
        </w:tc>
      </w:tr>
      <w:tr w:rsidR="004041B6" w:rsidRPr="004041B6" w:rsidTr="00581E9E">
        <w:tc>
          <w:tcPr>
            <w:tcW w:w="1020" w:type="dxa"/>
          </w:tcPr>
          <w:p w:rsidR="004041B6" w:rsidRPr="004041B6" w:rsidRDefault="004041B6" w:rsidP="008162D8">
            <w:pPr>
              <w:jc w:val="both"/>
              <w:rPr>
                <w:sz w:val="20"/>
                <w:szCs w:val="20"/>
              </w:rPr>
            </w:pPr>
            <w:r w:rsidRPr="004041B6">
              <w:rPr>
                <w:sz w:val="20"/>
                <w:szCs w:val="20"/>
              </w:rPr>
              <w:t>9</w:t>
            </w:r>
          </w:p>
        </w:tc>
        <w:tc>
          <w:tcPr>
            <w:tcW w:w="5066" w:type="dxa"/>
          </w:tcPr>
          <w:p w:rsidR="004041B6" w:rsidRPr="004041B6" w:rsidRDefault="004041B6" w:rsidP="00AF0200">
            <w:pPr>
              <w:jc w:val="both"/>
              <w:rPr>
                <w:sz w:val="20"/>
                <w:szCs w:val="20"/>
              </w:rPr>
            </w:pPr>
            <w:r w:rsidRPr="004041B6">
              <w:rPr>
                <w:sz w:val="20"/>
                <w:szCs w:val="20"/>
              </w:rPr>
              <w:t>Elu- ja mitteeluruumide erastamise läbiviimisega ja korteriomandi seadmisega seotud kulude katteks</w:t>
            </w:r>
          </w:p>
        </w:tc>
        <w:tc>
          <w:tcPr>
            <w:tcW w:w="2976" w:type="dxa"/>
          </w:tcPr>
          <w:p w:rsidR="004041B6" w:rsidRPr="004041B6" w:rsidRDefault="004041B6" w:rsidP="00AF0200">
            <w:pPr>
              <w:jc w:val="both"/>
              <w:rPr>
                <w:sz w:val="20"/>
                <w:szCs w:val="20"/>
              </w:rPr>
            </w:pPr>
            <w:r w:rsidRPr="004041B6">
              <w:rPr>
                <w:sz w:val="20"/>
                <w:szCs w:val="20"/>
              </w:rPr>
              <w:t>1647,5+</w:t>
            </w:r>
            <w:r w:rsidRPr="009428A4">
              <w:rPr>
                <w:b/>
                <w:sz w:val="20"/>
                <w:szCs w:val="20"/>
              </w:rPr>
              <w:t>0</w:t>
            </w:r>
            <w:r w:rsidRPr="004041B6">
              <w:rPr>
                <w:sz w:val="20"/>
                <w:szCs w:val="20"/>
              </w:rPr>
              <w:t>=1647,5</w:t>
            </w:r>
          </w:p>
        </w:tc>
      </w:tr>
      <w:tr w:rsidR="004041B6" w:rsidRPr="004041B6" w:rsidTr="00581E9E">
        <w:tc>
          <w:tcPr>
            <w:tcW w:w="1020" w:type="dxa"/>
          </w:tcPr>
          <w:p w:rsidR="004041B6" w:rsidRPr="004041B6" w:rsidRDefault="004041B6" w:rsidP="008162D8">
            <w:pPr>
              <w:jc w:val="both"/>
              <w:rPr>
                <w:sz w:val="20"/>
                <w:szCs w:val="20"/>
              </w:rPr>
            </w:pPr>
            <w:r w:rsidRPr="004041B6">
              <w:rPr>
                <w:sz w:val="20"/>
                <w:szCs w:val="20"/>
              </w:rPr>
              <w:t>10</w:t>
            </w:r>
          </w:p>
        </w:tc>
        <w:tc>
          <w:tcPr>
            <w:tcW w:w="5066" w:type="dxa"/>
          </w:tcPr>
          <w:p w:rsidR="004041B6" w:rsidRPr="004041B6" w:rsidRDefault="004041B6" w:rsidP="00AF0200">
            <w:pPr>
              <w:jc w:val="both"/>
              <w:rPr>
                <w:sz w:val="20"/>
                <w:szCs w:val="20"/>
              </w:rPr>
            </w:pPr>
            <w:r w:rsidRPr="004041B6">
              <w:rPr>
                <w:sz w:val="20"/>
                <w:szCs w:val="20"/>
              </w:rPr>
              <w:t>Omandireformi alase koolituse, selgitustöö ning uuringute läbiviimisega seotud kulude katteks</w:t>
            </w:r>
          </w:p>
        </w:tc>
        <w:tc>
          <w:tcPr>
            <w:tcW w:w="2976" w:type="dxa"/>
          </w:tcPr>
          <w:p w:rsidR="004041B6" w:rsidRPr="004041B6" w:rsidRDefault="004041B6" w:rsidP="00AF0200">
            <w:pPr>
              <w:jc w:val="both"/>
              <w:rPr>
                <w:sz w:val="20"/>
                <w:szCs w:val="20"/>
              </w:rPr>
            </w:pPr>
            <w:r w:rsidRPr="004041B6">
              <w:rPr>
                <w:sz w:val="20"/>
                <w:szCs w:val="20"/>
              </w:rPr>
              <w:t>483,4+</w:t>
            </w:r>
            <w:r w:rsidRPr="009428A4">
              <w:rPr>
                <w:b/>
                <w:sz w:val="20"/>
                <w:szCs w:val="20"/>
              </w:rPr>
              <w:t>0</w:t>
            </w:r>
            <w:r w:rsidRPr="004041B6">
              <w:rPr>
                <w:sz w:val="20"/>
                <w:szCs w:val="20"/>
              </w:rPr>
              <w:t>=483,4</w:t>
            </w:r>
          </w:p>
        </w:tc>
      </w:tr>
      <w:tr w:rsidR="004041B6" w:rsidRPr="004041B6" w:rsidTr="00581E9E">
        <w:tc>
          <w:tcPr>
            <w:tcW w:w="1020" w:type="dxa"/>
          </w:tcPr>
          <w:p w:rsidR="004041B6" w:rsidRPr="004041B6" w:rsidRDefault="004041B6" w:rsidP="008162D8">
            <w:pPr>
              <w:jc w:val="both"/>
              <w:rPr>
                <w:sz w:val="20"/>
                <w:szCs w:val="20"/>
              </w:rPr>
            </w:pPr>
            <w:r w:rsidRPr="004041B6">
              <w:rPr>
                <w:sz w:val="20"/>
                <w:szCs w:val="20"/>
              </w:rPr>
              <w:t>11</w:t>
            </w:r>
          </w:p>
        </w:tc>
        <w:tc>
          <w:tcPr>
            <w:tcW w:w="5066" w:type="dxa"/>
          </w:tcPr>
          <w:p w:rsidR="004041B6" w:rsidRPr="004041B6" w:rsidRDefault="004041B6" w:rsidP="00AF0200">
            <w:pPr>
              <w:jc w:val="both"/>
              <w:rPr>
                <w:sz w:val="20"/>
                <w:szCs w:val="20"/>
              </w:rPr>
            </w:pPr>
            <w:r w:rsidRPr="004041B6">
              <w:rPr>
                <w:sz w:val="20"/>
                <w:szCs w:val="20"/>
              </w:rPr>
              <w:t>ORAS § 12 lg 1 sätestatud vara ostmisel tasutud summa hüvitamiseks</w:t>
            </w:r>
          </w:p>
        </w:tc>
        <w:tc>
          <w:tcPr>
            <w:tcW w:w="2976" w:type="dxa"/>
          </w:tcPr>
          <w:p w:rsidR="004041B6" w:rsidRPr="004041B6" w:rsidRDefault="004041B6" w:rsidP="00AF0200">
            <w:pPr>
              <w:jc w:val="both"/>
              <w:rPr>
                <w:sz w:val="20"/>
                <w:szCs w:val="20"/>
              </w:rPr>
            </w:pPr>
            <w:r w:rsidRPr="004041B6">
              <w:rPr>
                <w:sz w:val="20"/>
                <w:szCs w:val="20"/>
              </w:rPr>
              <w:t>53,8+</w:t>
            </w:r>
            <w:r w:rsidRPr="009428A4">
              <w:rPr>
                <w:b/>
                <w:sz w:val="20"/>
                <w:szCs w:val="20"/>
              </w:rPr>
              <w:t>0</w:t>
            </w:r>
            <w:r w:rsidRPr="004041B6">
              <w:rPr>
                <w:sz w:val="20"/>
                <w:szCs w:val="20"/>
              </w:rPr>
              <w:t>=53,8</w:t>
            </w:r>
          </w:p>
        </w:tc>
      </w:tr>
      <w:tr w:rsidR="004041B6" w:rsidRPr="004041B6" w:rsidTr="00581E9E">
        <w:tc>
          <w:tcPr>
            <w:tcW w:w="1020" w:type="dxa"/>
          </w:tcPr>
          <w:p w:rsidR="004041B6" w:rsidRPr="004041B6" w:rsidRDefault="004041B6" w:rsidP="008162D8">
            <w:pPr>
              <w:jc w:val="both"/>
              <w:rPr>
                <w:sz w:val="20"/>
                <w:szCs w:val="20"/>
              </w:rPr>
            </w:pPr>
            <w:r w:rsidRPr="004041B6">
              <w:rPr>
                <w:sz w:val="20"/>
                <w:szCs w:val="20"/>
              </w:rPr>
              <w:t>13</w:t>
            </w:r>
          </w:p>
        </w:tc>
        <w:tc>
          <w:tcPr>
            <w:tcW w:w="5066" w:type="dxa"/>
          </w:tcPr>
          <w:p w:rsidR="004041B6" w:rsidRPr="004041B6" w:rsidRDefault="004041B6" w:rsidP="00AF0200">
            <w:pPr>
              <w:jc w:val="both"/>
              <w:rPr>
                <w:sz w:val="20"/>
                <w:szCs w:val="20"/>
              </w:rPr>
            </w:pPr>
            <w:r w:rsidRPr="004041B6">
              <w:rPr>
                <w:sz w:val="20"/>
                <w:szCs w:val="20"/>
              </w:rPr>
              <w:t>Muude omandireformi läbiviimiseks vajalike, õigusaktidega ettenähtud kulude katteks</w:t>
            </w:r>
          </w:p>
        </w:tc>
        <w:tc>
          <w:tcPr>
            <w:tcW w:w="2976" w:type="dxa"/>
          </w:tcPr>
          <w:p w:rsidR="004041B6" w:rsidRPr="004041B6" w:rsidRDefault="004041B6" w:rsidP="00AF0200">
            <w:pPr>
              <w:jc w:val="both"/>
              <w:rPr>
                <w:sz w:val="20"/>
                <w:szCs w:val="20"/>
              </w:rPr>
            </w:pPr>
            <w:r w:rsidRPr="004041B6">
              <w:rPr>
                <w:sz w:val="20"/>
                <w:szCs w:val="20"/>
              </w:rPr>
              <w:t>4367+6067,3=10434,3</w:t>
            </w:r>
          </w:p>
        </w:tc>
      </w:tr>
      <w:tr w:rsidR="004041B6" w:rsidRPr="004041B6" w:rsidTr="00581E9E">
        <w:tc>
          <w:tcPr>
            <w:tcW w:w="1020" w:type="dxa"/>
          </w:tcPr>
          <w:p w:rsidR="004041B6" w:rsidRPr="004041B6" w:rsidRDefault="004041B6" w:rsidP="008162D8">
            <w:pPr>
              <w:jc w:val="both"/>
              <w:rPr>
                <w:sz w:val="20"/>
                <w:szCs w:val="20"/>
              </w:rPr>
            </w:pPr>
            <w:r w:rsidRPr="004041B6">
              <w:rPr>
                <w:sz w:val="20"/>
                <w:szCs w:val="20"/>
              </w:rPr>
              <w:t>14</w:t>
            </w:r>
          </w:p>
        </w:tc>
        <w:tc>
          <w:tcPr>
            <w:tcW w:w="5066" w:type="dxa"/>
          </w:tcPr>
          <w:p w:rsidR="004041B6" w:rsidRPr="004041B6" w:rsidRDefault="004041B6" w:rsidP="00AF0200">
            <w:pPr>
              <w:jc w:val="both"/>
              <w:rPr>
                <w:sz w:val="20"/>
                <w:szCs w:val="20"/>
              </w:rPr>
            </w:pPr>
            <w:r w:rsidRPr="004041B6">
              <w:rPr>
                <w:sz w:val="20"/>
                <w:szCs w:val="20"/>
              </w:rPr>
              <w:t>Omandireformi käigus või selle tulemusena tekkivate tööhõivega seotud probleemide ennetamise ja lahendamisega seotud kulude katteks</w:t>
            </w:r>
          </w:p>
        </w:tc>
        <w:tc>
          <w:tcPr>
            <w:tcW w:w="2976" w:type="dxa"/>
          </w:tcPr>
          <w:p w:rsidR="004041B6" w:rsidRPr="004041B6" w:rsidRDefault="004041B6" w:rsidP="00AF0200">
            <w:pPr>
              <w:jc w:val="both"/>
              <w:rPr>
                <w:sz w:val="20"/>
                <w:szCs w:val="20"/>
              </w:rPr>
            </w:pPr>
            <w:r w:rsidRPr="004041B6">
              <w:rPr>
                <w:sz w:val="20"/>
                <w:szCs w:val="20"/>
              </w:rPr>
              <w:t>2328,5+0,3=2328,8</w:t>
            </w:r>
          </w:p>
        </w:tc>
      </w:tr>
      <w:tr w:rsidR="004041B6" w:rsidRPr="004041B6" w:rsidTr="00581E9E">
        <w:tc>
          <w:tcPr>
            <w:tcW w:w="1020" w:type="dxa"/>
          </w:tcPr>
          <w:p w:rsidR="004041B6" w:rsidRPr="004041B6" w:rsidRDefault="004041B6" w:rsidP="008162D8">
            <w:pPr>
              <w:jc w:val="both"/>
              <w:rPr>
                <w:sz w:val="20"/>
                <w:szCs w:val="20"/>
              </w:rPr>
            </w:pPr>
            <w:r w:rsidRPr="004041B6">
              <w:rPr>
                <w:sz w:val="20"/>
                <w:szCs w:val="20"/>
              </w:rPr>
              <w:t>15</w:t>
            </w:r>
          </w:p>
        </w:tc>
        <w:tc>
          <w:tcPr>
            <w:tcW w:w="5066" w:type="dxa"/>
          </w:tcPr>
          <w:p w:rsidR="004041B6" w:rsidRPr="004041B6" w:rsidRDefault="004041B6" w:rsidP="00AF0200">
            <w:pPr>
              <w:jc w:val="both"/>
              <w:rPr>
                <w:sz w:val="20"/>
                <w:szCs w:val="20"/>
              </w:rPr>
            </w:pPr>
            <w:r w:rsidRPr="004041B6">
              <w:rPr>
                <w:sz w:val="20"/>
                <w:szCs w:val="20"/>
              </w:rPr>
              <w:t>Tööhõive riiklike programmide rahastamiseks</w:t>
            </w:r>
          </w:p>
        </w:tc>
        <w:tc>
          <w:tcPr>
            <w:tcW w:w="2976" w:type="dxa"/>
          </w:tcPr>
          <w:p w:rsidR="004041B6" w:rsidRPr="004041B6" w:rsidRDefault="004041B6" w:rsidP="00AF0200">
            <w:pPr>
              <w:jc w:val="both"/>
              <w:rPr>
                <w:sz w:val="20"/>
                <w:szCs w:val="20"/>
              </w:rPr>
            </w:pPr>
            <w:r w:rsidRPr="004041B6">
              <w:rPr>
                <w:sz w:val="20"/>
                <w:szCs w:val="20"/>
              </w:rPr>
              <w:t>1442,3+</w:t>
            </w:r>
            <w:r w:rsidRPr="009428A4">
              <w:rPr>
                <w:b/>
                <w:sz w:val="20"/>
                <w:szCs w:val="20"/>
              </w:rPr>
              <w:t>0</w:t>
            </w:r>
            <w:r w:rsidRPr="004041B6">
              <w:rPr>
                <w:sz w:val="20"/>
                <w:szCs w:val="20"/>
              </w:rPr>
              <w:t>=1442,3</w:t>
            </w:r>
          </w:p>
        </w:tc>
      </w:tr>
      <w:tr w:rsidR="004041B6" w:rsidRPr="004041B6" w:rsidTr="00A30ECD">
        <w:tc>
          <w:tcPr>
            <w:tcW w:w="1020" w:type="dxa"/>
          </w:tcPr>
          <w:p w:rsidR="004041B6" w:rsidRPr="004041B6" w:rsidRDefault="004041B6" w:rsidP="008162D8">
            <w:pPr>
              <w:jc w:val="both"/>
              <w:rPr>
                <w:sz w:val="20"/>
                <w:szCs w:val="20"/>
              </w:rPr>
            </w:pPr>
            <w:r w:rsidRPr="004041B6">
              <w:rPr>
                <w:sz w:val="20"/>
                <w:szCs w:val="20"/>
              </w:rPr>
              <w:t>16</w:t>
            </w:r>
          </w:p>
        </w:tc>
        <w:tc>
          <w:tcPr>
            <w:tcW w:w="5066" w:type="dxa"/>
          </w:tcPr>
          <w:p w:rsidR="004041B6" w:rsidRPr="004041B6" w:rsidRDefault="004041B6" w:rsidP="00AF0200">
            <w:pPr>
              <w:jc w:val="both"/>
              <w:rPr>
                <w:sz w:val="20"/>
                <w:szCs w:val="20"/>
              </w:rPr>
            </w:pPr>
            <w:r w:rsidRPr="004041B6">
              <w:rPr>
                <w:sz w:val="20"/>
                <w:szCs w:val="20"/>
              </w:rPr>
              <w:t>Ettevõtluse arendamiseks ja selleks vajaliku keskkonna ja tingimuste loomiseks</w:t>
            </w:r>
          </w:p>
        </w:tc>
        <w:tc>
          <w:tcPr>
            <w:tcW w:w="2976" w:type="dxa"/>
          </w:tcPr>
          <w:p w:rsidR="004041B6" w:rsidRPr="004041B6" w:rsidRDefault="004041B6" w:rsidP="00AF0200">
            <w:pPr>
              <w:jc w:val="both"/>
              <w:rPr>
                <w:sz w:val="20"/>
                <w:szCs w:val="20"/>
              </w:rPr>
            </w:pPr>
            <w:r w:rsidRPr="004041B6">
              <w:rPr>
                <w:sz w:val="20"/>
                <w:szCs w:val="20"/>
              </w:rPr>
              <w:t>3532,8+</w:t>
            </w:r>
            <w:r w:rsidRPr="004041B6">
              <w:rPr>
                <w:b/>
                <w:sz w:val="20"/>
                <w:szCs w:val="20"/>
              </w:rPr>
              <w:t>41330,3</w:t>
            </w:r>
            <w:r w:rsidRPr="004041B6">
              <w:rPr>
                <w:sz w:val="20"/>
                <w:szCs w:val="20"/>
              </w:rPr>
              <w:t>=</w:t>
            </w:r>
            <w:r w:rsidRPr="004041B6">
              <w:rPr>
                <w:b/>
                <w:sz w:val="20"/>
                <w:szCs w:val="20"/>
              </w:rPr>
              <w:t>44863,1</w:t>
            </w:r>
          </w:p>
        </w:tc>
      </w:tr>
      <w:tr w:rsidR="004041B6" w:rsidRPr="004041B6" w:rsidTr="00581E9E">
        <w:tc>
          <w:tcPr>
            <w:tcW w:w="1020" w:type="dxa"/>
          </w:tcPr>
          <w:p w:rsidR="004041B6" w:rsidRPr="004041B6" w:rsidRDefault="004041B6" w:rsidP="008162D8">
            <w:pPr>
              <w:jc w:val="both"/>
              <w:rPr>
                <w:sz w:val="20"/>
                <w:szCs w:val="20"/>
              </w:rPr>
            </w:pPr>
            <w:r w:rsidRPr="004041B6">
              <w:rPr>
                <w:sz w:val="20"/>
                <w:szCs w:val="20"/>
              </w:rPr>
              <w:t>17</w:t>
            </w:r>
          </w:p>
        </w:tc>
        <w:tc>
          <w:tcPr>
            <w:tcW w:w="5066" w:type="dxa"/>
          </w:tcPr>
          <w:p w:rsidR="004041B6" w:rsidRPr="004041B6" w:rsidRDefault="004041B6" w:rsidP="00AF0200">
            <w:pPr>
              <w:jc w:val="both"/>
              <w:rPr>
                <w:sz w:val="20"/>
                <w:szCs w:val="20"/>
              </w:rPr>
            </w:pPr>
            <w:r w:rsidRPr="004041B6">
              <w:rPr>
                <w:sz w:val="20"/>
                <w:szCs w:val="20"/>
              </w:rPr>
              <w:t>Keskkonnaekspertiiside tegemiseks ja keskkonnakahjustuste likvideerimiseks erastatavatel või erastatud objektidel</w:t>
            </w:r>
          </w:p>
        </w:tc>
        <w:tc>
          <w:tcPr>
            <w:tcW w:w="2976" w:type="dxa"/>
          </w:tcPr>
          <w:p w:rsidR="004041B6" w:rsidRPr="004041B6" w:rsidRDefault="004041B6" w:rsidP="00AF0200">
            <w:pPr>
              <w:jc w:val="both"/>
              <w:rPr>
                <w:sz w:val="20"/>
                <w:szCs w:val="20"/>
              </w:rPr>
            </w:pPr>
            <w:r w:rsidRPr="004041B6">
              <w:rPr>
                <w:sz w:val="20"/>
                <w:szCs w:val="20"/>
              </w:rPr>
              <w:t>1233,2+</w:t>
            </w:r>
            <w:r w:rsidRPr="009428A4">
              <w:rPr>
                <w:b/>
                <w:sz w:val="20"/>
                <w:szCs w:val="20"/>
              </w:rPr>
              <w:t>0</w:t>
            </w:r>
            <w:r w:rsidRPr="004041B6">
              <w:rPr>
                <w:sz w:val="20"/>
                <w:szCs w:val="20"/>
              </w:rPr>
              <w:t>=1233,2</w:t>
            </w:r>
          </w:p>
        </w:tc>
      </w:tr>
      <w:tr w:rsidR="004041B6" w:rsidRPr="004041B6" w:rsidTr="00581E9E">
        <w:tc>
          <w:tcPr>
            <w:tcW w:w="1020" w:type="dxa"/>
          </w:tcPr>
          <w:p w:rsidR="004041B6" w:rsidRPr="004041B6" w:rsidRDefault="004041B6" w:rsidP="008162D8">
            <w:pPr>
              <w:jc w:val="both"/>
              <w:rPr>
                <w:sz w:val="20"/>
                <w:szCs w:val="20"/>
              </w:rPr>
            </w:pPr>
            <w:r w:rsidRPr="004041B6">
              <w:rPr>
                <w:sz w:val="20"/>
                <w:szCs w:val="20"/>
              </w:rPr>
              <w:t>18</w:t>
            </w:r>
          </w:p>
        </w:tc>
        <w:tc>
          <w:tcPr>
            <w:tcW w:w="5066" w:type="dxa"/>
          </w:tcPr>
          <w:p w:rsidR="004041B6" w:rsidRPr="004041B6" w:rsidRDefault="004041B6" w:rsidP="00AF0200">
            <w:pPr>
              <w:jc w:val="both"/>
              <w:rPr>
                <w:sz w:val="20"/>
                <w:szCs w:val="20"/>
              </w:rPr>
            </w:pPr>
            <w:r w:rsidRPr="004041B6">
              <w:rPr>
                <w:sz w:val="20"/>
                <w:szCs w:val="20"/>
              </w:rPr>
              <w:t>Pensionireformi läbiviimiseks ja sellega kaasnevate finantsturgude arendamisega seotud kulude katteks</w:t>
            </w:r>
          </w:p>
        </w:tc>
        <w:tc>
          <w:tcPr>
            <w:tcW w:w="2976" w:type="dxa"/>
          </w:tcPr>
          <w:p w:rsidR="004041B6" w:rsidRPr="004041B6" w:rsidRDefault="004041B6" w:rsidP="00AF0200">
            <w:pPr>
              <w:jc w:val="both"/>
              <w:rPr>
                <w:sz w:val="20"/>
                <w:szCs w:val="20"/>
              </w:rPr>
            </w:pPr>
            <w:r w:rsidRPr="004041B6">
              <w:rPr>
                <w:sz w:val="20"/>
                <w:szCs w:val="20"/>
              </w:rPr>
              <w:t>728,4+0,2=728,6</w:t>
            </w:r>
          </w:p>
        </w:tc>
      </w:tr>
      <w:tr w:rsidR="004041B6" w:rsidRPr="004041B6" w:rsidTr="00A30ECD">
        <w:tc>
          <w:tcPr>
            <w:tcW w:w="1020" w:type="dxa"/>
          </w:tcPr>
          <w:p w:rsidR="004041B6" w:rsidRPr="004041B6" w:rsidRDefault="004041B6" w:rsidP="008162D8">
            <w:pPr>
              <w:jc w:val="both"/>
              <w:rPr>
                <w:sz w:val="20"/>
                <w:szCs w:val="20"/>
              </w:rPr>
            </w:pPr>
            <w:r w:rsidRPr="004041B6">
              <w:rPr>
                <w:sz w:val="20"/>
                <w:szCs w:val="20"/>
              </w:rPr>
              <w:t>19</w:t>
            </w:r>
          </w:p>
        </w:tc>
        <w:tc>
          <w:tcPr>
            <w:tcW w:w="5066" w:type="dxa"/>
          </w:tcPr>
          <w:p w:rsidR="004041B6" w:rsidRPr="004041B6" w:rsidRDefault="004041B6" w:rsidP="00AF0200">
            <w:pPr>
              <w:jc w:val="both"/>
              <w:rPr>
                <w:sz w:val="20"/>
                <w:szCs w:val="20"/>
              </w:rPr>
            </w:pPr>
            <w:r w:rsidRPr="004041B6">
              <w:rPr>
                <w:sz w:val="20"/>
                <w:szCs w:val="20"/>
              </w:rPr>
              <w:t>Tagastamatu toetuse või laenu andmiseks kohalikele omavalitsustele üüripindade ehitamiseks, renoveerimiseks või ostmiseks tagastatavate eluruumide üürnike jaoks</w:t>
            </w:r>
          </w:p>
        </w:tc>
        <w:tc>
          <w:tcPr>
            <w:tcW w:w="2976" w:type="dxa"/>
          </w:tcPr>
          <w:p w:rsidR="004041B6" w:rsidRPr="004041B6" w:rsidRDefault="004041B6" w:rsidP="00AF0200">
            <w:pPr>
              <w:jc w:val="both"/>
              <w:rPr>
                <w:sz w:val="20"/>
                <w:szCs w:val="20"/>
              </w:rPr>
            </w:pPr>
            <w:r w:rsidRPr="004041B6">
              <w:rPr>
                <w:sz w:val="20"/>
                <w:szCs w:val="20"/>
              </w:rPr>
              <w:t>7485,5+</w:t>
            </w:r>
            <w:r w:rsidRPr="009428A4">
              <w:rPr>
                <w:b/>
                <w:sz w:val="20"/>
                <w:szCs w:val="20"/>
              </w:rPr>
              <w:t>0</w:t>
            </w:r>
            <w:r w:rsidRPr="004041B6">
              <w:rPr>
                <w:sz w:val="20"/>
                <w:szCs w:val="20"/>
              </w:rPr>
              <w:t>=7485,5</w:t>
            </w:r>
          </w:p>
        </w:tc>
      </w:tr>
      <w:tr w:rsidR="004041B6" w:rsidRPr="004041B6" w:rsidTr="00581E9E">
        <w:tc>
          <w:tcPr>
            <w:tcW w:w="6086" w:type="dxa"/>
            <w:gridSpan w:val="2"/>
            <w:shd w:val="clear" w:color="auto" w:fill="00B0F0"/>
          </w:tcPr>
          <w:p w:rsidR="004041B6" w:rsidRPr="004041B6" w:rsidRDefault="004041B6" w:rsidP="008162D8">
            <w:pPr>
              <w:jc w:val="both"/>
              <w:rPr>
                <w:sz w:val="20"/>
                <w:szCs w:val="20"/>
              </w:rPr>
            </w:pPr>
            <w:r w:rsidRPr="004041B6">
              <w:rPr>
                <w:sz w:val="20"/>
                <w:szCs w:val="20"/>
              </w:rPr>
              <w:t>KOKKU KASUTATUD 1993-2017</w:t>
            </w:r>
          </w:p>
        </w:tc>
        <w:tc>
          <w:tcPr>
            <w:tcW w:w="2976" w:type="dxa"/>
            <w:shd w:val="clear" w:color="auto" w:fill="00B0F0"/>
          </w:tcPr>
          <w:p w:rsidR="004041B6" w:rsidRPr="004041B6" w:rsidRDefault="004041B6" w:rsidP="008162D8">
            <w:pPr>
              <w:jc w:val="both"/>
              <w:rPr>
                <w:b/>
                <w:sz w:val="20"/>
                <w:szCs w:val="20"/>
              </w:rPr>
            </w:pPr>
            <w:r w:rsidRPr="004041B6">
              <w:rPr>
                <w:b/>
                <w:sz w:val="20"/>
                <w:szCs w:val="20"/>
              </w:rPr>
              <w:t>171,1 mln €</w:t>
            </w:r>
          </w:p>
        </w:tc>
      </w:tr>
    </w:tbl>
    <w:p w:rsidR="004041B6" w:rsidRDefault="004041B6" w:rsidP="008162D8">
      <w:pPr>
        <w:spacing w:after="0" w:line="240" w:lineRule="auto"/>
        <w:jc w:val="both"/>
        <w:rPr>
          <w:rFonts w:ascii="Times New Roman" w:hAnsi="Times New Roman"/>
          <w:sz w:val="24"/>
          <w:szCs w:val="24"/>
        </w:rPr>
      </w:pPr>
    </w:p>
    <w:p w:rsidR="00A30ECD" w:rsidRDefault="00A30ECD" w:rsidP="008162D8">
      <w:pPr>
        <w:spacing w:after="0" w:line="240" w:lineRule="auto"/>
        <w:jc w:val="both"/>
        <w:rPr>
          <w:rFonts w:ascii="Times New Roman" w:hAnsi="Times New Roman"/>
          <w:sz w:val="24"/>
          <w:szCs w:val="24"/>
        </w:rPr>
      </w:pPr>
      <w:r w:rsidRPr="00A30ECD">
        <w:rPr>
          <w:rFonts w:ascii="Times New Roman" w:hAnsi="Times New Roman"/>
          <w:sz w:val="24"/>
          <w:szCs w:val="24"/>
        </w:rPr>
        <w:t>Andmed kasutatud summade kohta on toodud eraldi ajavahemike 1993</w:t>
      </w:r>
      <w:r w:rsidR="00370D3F">
        <w:rPr>
          <w:rFonts w:ascii="Times New Roman" w:hAnsi="Times New Roman"/>
          <w:sz w:val="24"/>
          <w:szCs w:val="24"/>
        </w:rPr>
        <w:t>–</w:t>
      </w:r>
      <w:r w:rsidRPr="00A30ECD">
        <w:rPr>
          <w:rFonts w:ascii="Times New Roman" w:hAnsi="Times New Roman"/>
          <w:sz w:val="24"/>
          <w:szCs w:val="24"/>
        </w:rPr>
        <w:t>2006</w:t>
      </w:r>
      <w:r w:rsidR="00370D3F">
        <w:rPr>
          <w:rFonts w:ascii="Times New Roman" w:hAnsi="Times New Roman"/>
          <w:sz w:val="24"/>
          <w:szCs w:val="24"/>
        </w:rPr>
        <w:t xml:space="preserve"> </w:t>
      </w:r>
      <w:r w:rsidRPr="00A30ECD">
        <w:rPr>
          <w:rFonts w:ascii="Times New Roman" w:hAnsi="Times New Roman"/>
          <w:sz w:val="24"/>
          <w:szCs w:val="24"/>
        </w:rPr>
        <w:t>ja 2007</w:t>
      </w:r>
      <w:r w:rsidR="00370D3F">
        <w:rPr>
          <w:rFonts w:ascii="Times New Roman" w:hAnsi="Times New Roman"/>
          <w:sz w:val="24"/>
          <w:szCs w:val="24"/>
        </w:rPr>
        <w:t>–</w:t>
      </w:r>
      <w:r w:rsidRPr="00A30ECD">
        <w:rPr>
          <w:rFonts w:ascii="Times New Roman" w:hAnsi="Times New Roman"/>
          <w:sz w:val="24"/>
          <w:szCs w:val="24"/>
        </w:rPr>
        <w:t>2017</w:t>
      </w:r>
      <w:r w:rsidR="00370D3F">
        <w:rPr>
          <w:rFonts w:ascii="Times New Roman" w:hAnsi="Times New Roman"/>
          <w:sz w:val="24"/>
          <w:szCs w:val="24"/>
        </w:rPr>
        <w:t xml:space="preserve"> </w:t>
      </w:r>
      <w:r w:rsidRPr="00A30ECD">
        <w:rPr>
          <w:rFonts w:ascii="Times New Roman" w:hAnsi="Times New Roman"/>
          <w:sz w:val="24"/>
          <w:szCs w:val="24"/>
        </w:rPr>
        <w:t>kohta</w:t>
      </w:r>
      <w:r>
        <w:rPr>
          <w:rFonts w:ascii="Times New Roman" w:hAnsi="Times New Roman"/>
          <w:sz w:val="24"/>
          <w:szCs w:val="24"/>
        </w:rPr>
        <w:t>, millest nähtuvad ka eesmärkide ja vajaduste muutused omandireformi eri etappidel</w:t>
      </w:r>
      <w:r w:rsidRPr="00A30ECD">
        <w:rPr>
          <w:rFonts w:ascii="Times New Roman" w:hAnsi="Times New Roman"/>
          <w:sz w:val="24"/>
          <w:szCs w:val="24"/>
        </w:rPr>
        <w:t>.</w:t>
      </w:r>
    </w:p>
    <w:p w:rsidR="00761A17" w:rsidRDefault="00761A17" w:rsidP="00B02C61">
      <w:pPr>
        <w:spacing w:after="120" w:line="240" w:lineRule="auto"/>
        <w:jc w:val="both"/>
        <w:rPr>
          <w:rFonts w:ascii="Times New Roman" w:hAnsi="Times New Roman"/>
          <w:sz w:val="24"/>
          <w:szCs w:val="24"/>
        </w:rPr>
      </w:pPr>
      <w:r w:rsidRPr="00273A5C">
        <w:rPr>
          <w:rFonts w:ascii="Times New Roman" w:hAnsi="Times New Roman"/>
          <w:sz w:val="24"/>
          <w:szCs w:val="24"/>
        </w:rPr>
        <w:t xml:space="preserve">Omandi- ja maareformi praegusel etapil jätkuvad </w:t>
      </w:r>
      <w:r w:rsidR="005C1B74">
        <w:rPr>
          <w:rFonts w:ascii="Times New Roman" w:hAnsi="Times New Roman"/>
          <w:sz w:val="24"/>
          <w:szCs w:val="24"/>
        </w:rPr>
        <w:t>veel mõned</w:t>
      </w:r>
      <w:r w:rsidRPr="00273A5C">
        <w:rPr>
          <w:rFonts w:ascii="Times New Roman" w:hAnsi="Times New Roman"/>
          <w:sz w:val="24"/>
          <w:szCs w:val="24"/>
        </w:rPr>
        <w:t xml:space="preserve"> tegevused, mille rahastamine on ette nähtud Vabariigi Valitsuse omandireformi reservfondist – nende hulgas eelkõige kompensatsioonide maksmi</w:t>
      </w:r>
      <w:r w:rsidR="00107D51">
        <w:rPr>
          <w:rFonts w:ascii="Times New Roman" w:hAnsi="Times New Roman"/>
          <w:sz w:val="24"/>
          <w:szCs w:val="24"/>
        </w:rPr>
        <w:t>ne</w:t>
      </w:r>
      <w:r w:rsidRPr="00273A5C">
        <w:rPr>
          <w:rFonts w:ascii="Times New Roman" w:hAnsi="Times New Roman"/>
          <w:sz w:val="24"/>
          <w:szCs w:val="24"/>
        </w:rPr>
        <w:t xml:space="preserve"> õigusvastaselt võõrandatud vara eest ja</w:t>
      </w:r>
      <w:r w:rsidR="00107D51">
        <w:rPr>
          <w:rFonts w:ascii="Times New Roman" w:hAnsi="Times New Roman"/>
          <w:sz w:val="24"/>
          <w:szCs w:val="24"/>
        </w:rPr>
        <w:t xml:space="preserve"> maareformi toimingud</w:t>
      </w:r>
      <w:r w:rsidRPr="00273A5C">
        <w:rPr>
          <w:rFonts w:ascii="Times New Roman" w:hAnsi="Times New Roman"/>
          <w:sz w:val="24"/>
          <w:szCs w:val="24"/>
        </w:rPr>
        <w:t xml:space="preserve">. Välistatud ei ole ka vajadus jätkata toetuste andmist omandireformi sotsiaalsete mõjude leevendamiseks, iseäranis tagastatud eluruumide üürnikele nende ümberasumiskulude </w:t>
      </w:r>
      <w:r w:rsidR="00107D51" w:rsidRPr="00273A5C">
        <w:rPr>
          <w:rFonts w:ascii="Times New Roman" w:hAnsi="Times New Roman"/>
          <w:sz w:val="24"/>
          <w:szCs w:val="24"/>
        </w:rPr>
        <w:t xml:space="preserve">katmiseks </w:t>
      </w:r>
      <w:r w:rsidRPr="00273A5C">
        <w:rPr>
          <w:rFonts w:ascii="Times New Roman" w:hAnsi="Times New Roman"/>
          <w:sz w:val="24"/>
          <w:szCs w:val="24"/>
        </w:rPr>
        <w:t>või</w:t>
      </w:r>
      <w:r w:rsidR="00107D51">
        <w:rPr>
          <w:rFonts w:ascii="Times New Roman" w:hAnsi="Times New Roman"/>
          <w:sz w:val="24"/>
          <w:szCs w:val="24"/>
        </w:rPr>
        <w:t xml:space="preserve"> kohaliku omavalitsuse üksustele</w:t>
      </w:r>
      <w:r w:rsidRPr="00273A5C">
        <w:rPr>
          <w:rFonts w:ascii="Times New Roman" w:hAnsi="Times New Roman"/>
          <w:sz w:val="24"/>
          <w:szCs w:val="24"/>
        </w:rPr>
        <w:t xml:space="preserve"> uu</w:t>
      </w:r>
      <w:r w:rsidR="00107D51">
        <w:rPr>
          <w:rFonts w:ascii="Times New Roman" w:hAnsi="Times New Roman"/>
          <w:sz w:val="24"/>
          <w:szCs w:val="24"/>
        </w:rPr>
        <w:t>t</w:t>
      </w:r>
      <w:r w:rsidRPr="00273A5C">
        <w:rPr>
          <w:rFonts w:ascii="Times New Roman" w:hAnsi="Times New Roman"/>
          <w:sz w:val="24"/>
          <w:szCs w:val="24"/>
        </w:rPr>
        <w:t>e eluruumi</w:t>
      </w:r>
      <w:r w:rsidR="00107D51">
        <w:rPr>
          <w:rFonts w:ascii="Times New Roman" w:hAnsi="Times New Roman"/>
          <w:sz w:val="24"/>
          <w:szCs w:val="24"/>
        </w:rPr>
        <w:t>de omandamiseks</w:t>
      </w:r>
      <w:r w:rsidRPr="00273A5C">
        <w:rPr>
          <w:rFonts w:ascii="Times New Roman" w:hAnsi="Times New Roman"/>
          <w:sz w:val="24"/>
          <w:szCs w:val="24"/>
        </w:rPr>
        <w:t xml:space="preserve">. </w:t>
      </w:r>
    </w:p>
    <w:p w:rsidR="00E26AA1" w:rsidRDefault="00E26AA1" w:rsidP="00107D51">
      <w:pPr>
        <w:spacing w:after="120" w:line="240" w:lineRule="auto"/>
        <w:jc w:val="both"/>
        <w:rPr>
          <w:rFonts w:ascii="Times New Roman" w:hAnsi="Times New Roman"/>
          <w:sz w:val="24"/>
          <w:szCs w:val="24"/>
        </w:rPr>
      </w:pPr>
      <w:r>
        <w:rPr>
          <w:rFonts w:ascii="Times New Roman" w:hAnsi="Times New Roman"/>
          <w:sz w:val="24"/>
          <w:szCs w:val="24"/>
        </w:rPr>
        <w:t xml:space="preserve">Nagu eespool mainitud, on mitmed erastamisraha kasutamise sihtotstarbed oma aktuaalsuse kaotanud ning kuna praeguseks on erastamisest laekuva raha voog erastamise vaibumise tõttu märgatavalt vähenenud, ei võimaldakski omandireformi reservfondi kahanev ressurss mitmeid ambitsioonikaid ülesandeid enam rahastada. </w:t>
      </w:r>
    </w:p>
    <w:p w:rsidR="00782FCA" w:rsidRDefault="00CF147A" w:rsidP="00782FCA">
      <w:pPr>
        <w:spacing w:after="0" w:line="240" w:lineRule="auto"/>
        <w:jc w:val="both"/>
        <w:rPr>
          <w:rFonts w:ascii="Times New Roman" w:hAnsi="Times New Roman"/>
          <w:sz w:val="24"/>
          <w:szCs w:val="24"/>
        </w:rPr>
      </w:pPr>
      <w:r w:rsidRPr="00D25767">
        <w:rPr>
          <w:rFonts w:ascii="Times New Roman" w:hAnsi="Times New Roman"/>
          <w:sz w:val="24"/>
          <w:szCs w:val="24"/>
        </w:rPr>
        <w:t>Kujunenud olukorras vaja</w:t>
      </w:r>
      <w:r>
        <w:rPr>
          <w:rFonts w:ascii="Times New Roman" w:hAnsi="Times New Roman"/>
          <w:sz w:val="24"/>
          <w:szCs w:val="24"/>
        </w:rPr>
        <w:t>b</w:t>
      </w:r>
      <w:r w:rsidRPr="00D25767">
        <w:rPr>
          <w:rFonts w:ascii="Times New Roman" w:hAnsi="Times New Roman"/>
          <w:sz w:val="24"/>
          <w:szCs w:val="24"/>
        </w:rPr>
        <w:t xml:space="preserve"> erastamisraha kasutamise ideoloogia kriitilist ülevaatamist ja ajakohastamist.</w:t>
      </w:r>
      <w:r w:rsidR="00273A5C">
        <w:rPr>
          <w:rFonts w:ascii="Times New Roman" w:hAnsi="Times New Roman"/>
          <w:sz w:val="24"/>
          <w:szCs w:val="24"/>
        </w:rPr>
        <w:t xml:space="preserve"> </w:t>
      </w:r>
      <w:r w:rsidR="00761A17">
        <w:rPr>
          <w:rFonts w:ascii="Times New Roman" w:hAnsi="Times New Roman"/>
          <w:sz w:val="24"/>
          <w:szCs w:val="24"/>
        </w:rPr>
        <w:t xml:space="preserve">Käesolev eelnõu </w:t>
      </w:r>
      <w:r w:rsidR="00273A5C">
        <w:rPr>
          <w:rFonts w:ascii="Times New Roman" w:hAnsi="Times New Roman"/>
          <w:sz w:val="24"/>
          <w:szCs w:val="24"/>
        </w:rPr>
        <w:t xml:space="preserve">sisaldab </w:t>
      </w:r>
      <w:r w:rsidR="00273A5C" w:rsidRPr="008B129B">
        <w:rPr>
          <w:rFonts w:ascii="Times New Roman" w:hAnsi="Times New Roman"/>
          <w:sz w:val="24"/>
          <w:szCs w:val="24"/>
        </w:rPr>
        <w:t>Vabariigi Valitsuse omandireformi reservfondist eraldatava raha kasutamise sihtotstar</w:t>
      </w:r>
      <w:r w:rsidR="008E14BD">
        <w:rPr>
          <w:rFonts w:ascii="Times New Roman" w:hAnsi="Times New Roman"/>
          <w:sz w:val="24"/>
          <w:szCs w:val="24"/>
        </w:rPr>
        <w:t>vete muutmist</w:t>
      </w:r>
      <w:r w:rsidR="00273A5C" w:rsidRPr="008B129B">
        <w:rPr>
          <w:rFonts w:ascii="Times New Roman" w:hAnsi="Times New Roman"/>
          <w:sz w:val="24"/>
          <w:szCs w:val="24"/>
        </w:rPr>
        <w:t xml:space="preserve"> ja </w:t>
      </w:r>
      <w:r w:rsidR="008E14BD">
        <w:rPr>
          <w:rFonts w:ascii="Times New Roman" w:hAnsi="Times New Roman"/>
          <w:sz w:val="24"/>
          <w:szCs w:val="24"/>
        </w:rPr>
        <w:t>nende arvu piiramist</w:t>
      </w:r>
      <w:r w:rsidR="00F25CCB">
        <w:rPr>
          <w:rFonts w:ascii="Times New Roman" w:hAnsi="Times New Roman"/>
          <w:sz w:val="24"/>
          <w:szCs w:val="24"/>
        </w:rPr>
        <w:t xml:space="preserve"> (kehtiva seaduse § 7 lõike 1</w:t>
      </w:r>
      <w:r w:rsidR="00F25CCB" w:rsidRPr="006D7CC6">
        <w:rPr>
          <w:rFonts w:ascii="Times New Roman" w:hAnsi="Times New Roman"/>
          <w:sz w:val="24"/>
          <w:szCs w:val="24"/>
          <w:vertAlign w:val="superscript"/>
        </w:rPr>
        <w:t xml:space="preserve">1 </w:t>
      </w:r>
      <w:r w:rsidR="00F25CCB">
        <w:rPr>
          <w:rFonts w:ascii="Times New Roman" w:hAnsi="Times New Roman"/>
          <w:sz w:val="24"/>
          <w:szCs w:val="24"/>
        </w:rPr>
        <w:t>punktide 1</w:t>
      </w:r>
      <w:r w:rsidR="00F25CCB">
        <w:rPr>
          <w:rFonts w:ascii="Times New Roman" w:hAnsi="Times New Roman"/>
          <w:sz w:val="24"/>
          <w:szCs w:val="24"/>
        </w:rPr>
        <w:softHyphen/>
      </w:r>
      <w:r w:rsidR="00F25CCB">
        <w:rPr>
          <w:rFonts w:ascii="Times New Roman" w:hAnsi="Times New Roman"/>
          <w:sz w:val="24"/>
          <w:szCs w:val="24"/>
        </w:rPr>
        <w:softHyphen/>
        <w:t>-4 kehtetuks tunnistamine)</w:t>
      </w:r>
      <w:r w:rsidR="008E14BD">
        <w:rPr>
          <w:rFonts w:ascii="Times New Roman" w:hAnsi="Times New Roman"/>
          <w:sz w:val="24"/>
          <w:szCs w:val="24"/>
        </w:rPr>
        <w:t>,</w:t>
      </w:r>
      <w:r w:rsidR="00273A5C" w:rsidRPr="008B129B">
        <w:rPr>
          <w:rFonts w:ascii="Times New Roman" w:hAnsi="Times New Roman"/>
          <w:sz w:val="24"/>
          <w:szCs w:val="24"/>
        </w:rPr>
        <w:t xml:space="preserve"> </w:t>
      </w:r>
      <w:r w:rsidR="00AB268B" w:rsidRPr="008B129B">
        <w:rPr>
          <w:rFonts w:ascii="Times New Roman" w:hAnsi="Times New Roman"/>
          <w:sz w:val="24"/>
          <w:szCs w:val="24"/>
        </w:rPr>
        <w:t>jätkates</w:t>
      </w:r>
      <w:r w:rsidR="00273A5C" w:rsidRPr="008B129B">
        <w:rPr>
          <w:rFonts w:ascii="Times New Roman" w:hAnsi="Times New Roman"/>
          <w:sz w:val="24"/>
          <w:szCs w:val="24"/>
        </w:rPr>
        <w:t xml:space="preserve"> vaid</w:t>
      </w:r>
      <w:r w:rsidR="00AB268B" w:rsidRPr="008B129B">
        <w:rPr>
          <w:rFonts w:ascii="Times New Roman" w:hAnsi="Times New Roman"/>
          <w:sz w:val="24"/>
          <w:szCs w:val="24"/>
        </w:rPr>
        <w:t xml:space="preserve"> omandireformi kiireks lõpetamiseks ja selle ebasoovitavate mõjude likvideerimiseks vajalike tegevuste rahastamist</w:t>
      </w:r>
      <w:r w:rsidR="00273A5C" w:rsidRPr="008B129B">
        <w:rPr>
          <w:rFonts w:ascii="Times New Roman" w:hAnsi="Times New Roman"/>
          <w:sz w:val="24"/>
          <w:szCs w:val="24"/>
        </w:rPr>
        <w:t>.</w:t>
      </w:r>
      <w:r w:rsidR="00ED411D">
        <w:rPr>
          <w:rFonts w:ascii="Times New Roman" w:hAnsi="Times New Roman"/>
          <w:sz w:val="24"/>
          <w:szCs w:val="24"/>
        </w:rPr>
        <w:t xml:space="preserve"> Juhime tähelepanu, et sihtotstarvete loetelust on kõrvaldatud raha eraldamine e</w:t>
      </w:r>
      <w:r w:rsidR="00ED411D" w:rsidRPr="00ED411D">
        <w:rPr>
          <w:rFonts w:ascii="Times New Roman" w:hAnsi="Times New Roman"/>
          <w:sz w:val="24"/>
          <w:szCs w:val="24"/>
        </w:rPr>
        <w:t>ttevõtluse arendamiseks ja selleks vajaliku keskkonna ja tingimuste loomiseks</w:t>
      </w:r>
      <w:r w:rsidR="00ED411D">
        <w:rPr>
          <w:rFonts w:ascii="Times New Roman" w:hAnsi="Times New Roman"/>
          <w:sz w:val="24"/>
          <w:szCs w:val="24"/>
        </w:rPr>
        <w:t>. Omandireformi reservfondi maht ei ole enam nii suur, et võimaldada ettevõtluse arendamiseks vajalikus mastaabis laene või toetusi.</w:t>
      </w:r>
    </w:p>
    <w:p w:rsidR="008162D8" w:rsidRPr="00782FCA" w:rsidRDefault="00ED411D" w:rsidP="00782FCA">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B2905" w:rsidRDefault="002558EF" w:rsidP="00782FCA">
      <w:pPr>
        <w:pStyle w:val="ListParagraph"/>
        <w:numPr>
          <w:ilvl w:val="0"/>
          <w:numId w:val="9"/>
        </w:numPr>
        <w:spacing w:after="0" w:line="240" w:lineRule="auto"/>
        <w:ind w:left="357" w:hanging="357"/>
        <w:jc w:val="both"/>
        <w:rPr>
          <w:rFonts w:ascii="Times New Roman" w:hAnsi="Times New Roman"/>
          <w:b/>
          <w:sz w:val="24"/>
          <w:szCs w:val="24"/>
        </w:rPr>
      </w:pPr>
      <w:r w:rsidRPr="009802E9">
        <w:rPr>
          <w:rFonts w:ascii="Times New Roman" w:hAnsi="Times New Roman"/>
          <w:b/>
          <w:sz w:val="24"/>
          <w:szCs w:val="24"/>
        </w:rPr>
        <w:t>E</w:t>
      </w:r>
      <w:r w:rsidR="009802E9" w:rsidRPr="009802E9">
        <w:rPr>
          <w:rFonts w:ascii="Times New Roman" w:hAnsi="Times New Roman"/>
          <w:b/>
          <w:sz w:val="24"/>
          <w:szCs w:val="24"/>
        </w:rPr>
        <w:t>elnõu sisu ja võrdlev analüüs</w:t>
      </w:r>
    </w:p>
    <w:p w:rsidR="008162D8" w:rsidRPr="009802E9" w:rsidRDefault="008162D8" w:rsidP="00372C1A">
      <w:pPr>
        <w:pStyle w:val="ListParagraph"/>
        <w:spacing w:after="0" w:line="240" w:lineRule="auto"/>
        <w:ind w:left="360"/>
        <w:jc w:val="both"/>
        <w:rPr>
          <w:rFonts w:ascii="Times New Roman" w:hAnsi="Times New Roman"/>
          <w:b/>
          <w:sz w:val="24"/>
          <w:szCs w:val="24"/>
        </w:rPr>
      </w:pPr>
    </w:p>
    <w:p w:rsidR="002558EF" w:rsidRPr="00E26AA1" w:rsidRDefault="00E26AA1" w:rsidP="00107D51">
      <w:pPr>
        <w:spacing w:after="120" w:line="240" w:lineRule="auto"/>
        <w:rPr>
          <w:rFonts w:ascii="Times New Roman" w:hAnsi="Times New Roman"/>
          <w:sz w:val="24"/>
          <w:szCs w:val="24"/>
        </w:rPr>
      </w:pPr>
      <w:r>
        <w:rPr>
          <w:rFonts w:ascii="Times New Roman" w:hAnsi="Times New Roman"/>
          <w:sz w:val="24"/>
          <w:szCs w:val="24"/>
        </w:rPr>
        <w:t xml:space="preserve">Käesoleva eelnõuga muudetakse </w:t>
      </w:r>
      <w:r w:rsidR="008162D8">
        <w:rPr>
          <w:rFonts w:ascii="Times New Roman" w:hAnsi="Times New Roman"/>
          <w:sz w:val="24"/>
          <w:szCs w:val="24"/>
        </w:rPr>
        <w:t xml:space="preserve">kehtiva seaduse § </w:t>
      </w:r>
      <w:r>
        <w:rPr>
          <w:rFonts w:ascii="Times New Roman" w:hAnsi="Times New Roman"/>
          <w:sz w:val="24"/>
          <w:szCs w:val="24"/>
        </w:rPr>
        <w:t xml:space="preserve">7 lõiget </w:t>
      </w:r>
      <w:r w:rsidR="009B2905" w:rsidRPr="00205317">
        <w:rPr>
          <w:rFonts w:ascii="Times New Roman" w:hAnsi="Times New Roman"/>
          <w:sz w:val="24"/>
          <w:szCs w:val="24"/>
        </w:rPr>
        <w:t xml:space="preserve"> </w:t>
      </w:r>
      <w:r w:rsidRPr="00E26AA1">
        <w:rPr>
          <w:rFonts w:ascii="Times New Roman" w:hAnsi="Times New Roman"/>
          <w:sz w:val="24"/>
          <w:szCs w:val="24"/>
        </w:rPr>
        <w:t>1</w:t>
      </w:r>
      <w:r w:rsidRPr="00E26AA1">
        <w:rPr>
          <w:rFonts w:ascii="Times New Roman" w:hAnsi="Times New Roman"/>
          <w:sz w:val="24"/>
          <w:szCs w:val="24"/>
          <w:vertAlign w:val="superscript"/>
        </w:rPr>
        <w:t>1</w:t>
      </w:r>
      <w:r>
        <w:rPr>
          <w:rFonts w:ascii="Times New Roman" w:hAnsi="Times New Roman"/>
          <w:sz w:val="24"/>
          <w:szCs w:val="24"/>
          <w:vertAlign w:val="superscript"/>
        </w:rPr>
        <w:t xml:space="preserve"> </w:t>
      </w:r>
      <w:r w:rsidR="00B97EB6">
        <w:rPr>
          <w:rFonts w:ascii="Times New Roman" w:hAnsi="Times New Roman"/>
          <w:sz w:val="24"/>
          <w:szCs w:val="24"/>
        </w:rPr>
        <w:t xml:space="preserve">ja see sõnastatakse </w:t>
      </w:r>
      <w:r w:rsidR="002558EF" w:rsidRPr="00E26AA1">
        <w:rPr>
          <w:rFonts w:ascii="Times New Roman" w:hAnsi="Times New Roman"/>
          <w:sz w:val="24"/>
          <w:szCs w:val="24"/>
        </w:rPr>
        <w:t>järgmiselt:</w:t>
      </w:r>
    </w:p>
    <w:p w:rsidR="003A16AB" w:rsidRPr="003A16AB" w:rsidRDefault="003A16AB" w:rsidP="00107D51">
      <w:pPr>
        <w:spacing w:after="120" w:line="240" w:lineRule="auto"/>
        <w:rPr>
          <w:rFonts w:ascii="Times New Roman" w:hAnsi="Times New Roman"/>
          <w:sz w:val="24"/>
          <w:szCs w:val="24"/>
        </w:rPr>
      </w:pPr>
      <w:bookmarkStart w:id="1" w:name="para7lg1b1"/>
      <w:bookmarkEnd w:id="1"/>
      <w:r w:rsidRPr="003A16AB">
        <w:rPr>
          <w:rFonts w:ascii="Times New Roman" w:hAnsi="Times New Roman"/>
          <w:sz w:val="24"/>
          <w:szCs w:val="24"/>
        </w:rPr>
        <w:t>1) paragrahvi 7 lõike 1</w:t>
      </w:r>
      <w:r w:rsidRPr="003A16AB">
        <w:rPr>
          <w:rFonts w:ascii="Times New Roman" w:hAnsi="Times New Roman"/>
          <w:sz w:val="24"/>
          <w:szCs w:val="24"/>
          <w:vertAlign w:val="superscript"/>
        </w:rPr>
        <w:t>1</w:t>
      </w:r>
      <w:r w:rsidRPr="003A16AB">
        <w:rPr>
          <w:rFonts w:ascii="Times New Roman" w:hAnsi="Times New Roman"/>
          <w:sz w:val="24"/>
          <w:szCs w:val="24"/>
        </w:rPr>
        <w:t xml:space="preserve"> punktid 1–4 tunnistatakse kehtetuks;</w:t>
      </w:r>
    </w:p>
    <w:p w:rsidR="001B63D1" w:rsidRDefault="001B63D1" w:rsidP="00107D51">
      <w:pPr>
        <w:spacing w:after="120" w:line="240" w:lineRule="auto"/>
        <w:jc w:val="both"/>
        <w:rPr>
          <w:rFonts w:ascii="Times New Roman" w:hAnsi="Times New Roman"/>
          <w:sz w:val="24"/>
          <w:szCs w:val="24"/>
        </w:rPr>
      </w:pPr>
      <w:r w:rsidRPr="00107D51">
        <w:rPr>
          <w:rFonts w:ascii="Times New Roman" w:hAnsi="Times New Roman"/>
          <w:sz w:val="24"/>
          <w:szCs w:val="24"/>
        </w:rPr>
        <w:t>2)</w:t>
      </w:r>
      <w:r w:rsidRPr="00653AFD">
        <w:rPr>
          <w:rFonts w:ascii="Times New Roman" w:hAnsi="Times New Roman"/>
          <w:b/>
          <w:sz w:val="24"/>
          <w:szCs w:val="24"/>
        </w:rPr>
        <w:t xml:space="preserve"> </w:t>
      </w:r>
      <w:r>
        <w:rPr>
          <w:rFonts w:ascii="Times New Roman" w:hAnsi="Times New Roman"/>
          <w:sz w:val="24"/>
          <w:szCs w:val="24"/>
        </w:rPr>
        <w:t>paragrahvi 7 lõiget 1</w:t>
      </w:r>
      <w:r w:rsidRPr="00990FA6">
        <w:rPr>
          <w:rFonts w:ascii="Times New Roman" w:hAnsi="Times New Roman"/>
          <w:sz w:val="24"/>
          <w:szCs w:val="24"/>
          <w:vertAlign w:val="superscript"/>
        </w:rPr>
        <w:t>1</w:t>
      </w:r>
      <w:r>
        <w:rPr>
          <w:rFonts w:ascii="Times New Roman" w:hAnsi="Times New Roman"/>
          <w:sz w:val="24"/>
          <w:szCs w:val="24"/>
        </w:rPr>
        <w:t xml:space="preserve"> täiendatakse punktidega 7 ja 8 järgmises sõnastuses:</w:t>
      </w:r>
    </w:p>
    <w:p w:rsidR="001B63D1" w:rsidRDefault="001B63D1" w:rsidP="001B63D1">
      <w:pPr>
        <w:spacing w:after="0" w:line="240" w:lineRule="auto"/>
        <w:jc w:val="both"/>
        <w:rPr>
          <w:rFonts w:ascii="Times New Roman" w:hAnsi="Times New Roman"/>
          <w:sz w:val="24"/>
          <w:szCs w:val="24"/>
        </w:rPr>
      </w:pPr>
      <w:r>
        <w:rPr>
          <w:rFonts w:ascii="Times New Roman" w:hAnsi="Times New Roman"/>
          <w:sz w:val="24"/>
          <w:szCs w:val="24"/>
        </w:rPr>
        <w:t xml:space="preserve">„7) </w:t>
      </w:r>
      <w:r w:rsidRPr="004934FE">
        <w:rPr>
          <w:rFonts w:ascii="Times New Roman" w:hAnsi="Times New Roman"/>
          <w:sz w:val="24"/>
          <w:szCs w:val="24"/>
        </w:rPr>
        <w:t xml:space="preserve">omandireformi käigus </w:t>
      </w:r>
      <w:r w:rsidRPr="001B63D1">
        <w:rPr>
          <w:rFonts w:ascii="Times New Roman" w:hAnsi="Times New Roman"/>
          <w:sz w:val="24"/>
          <w:szCs w:val="24"/>
        </w:rPr>
        <w:t>või</w:t>
      </w:r>
      <w:r w:rsidR="00107D51">
        <w:rPr>
          <w:rFonts w:ascii="Times New Roman" w:hAnsi="Times New Roman"/>
          <w:sz w:val="24"/>
          <w:szCs w:val="24"/>
        </w:rPr>
        <w:t xml:space="preserve"> selle tagajärjel</w:t>
      </w:r>
      <w:r w:rsidRPr="001B63D1">
        <w:rPr>
          <w:rFonts w:ascii="Times New Roman" w:hAnsi="Times New Roman"/>
          <w:sz w:val="24"/>
          <w:szCs w:val="24"/>
        </w:rPr>
        <w:t xml:space="preserve"> kasutuseta</w:t>
      </w:r>
      <w:r w:rsidRPr="004934FE">
        <w:rPr>
          <w:rFonts w:ascii="Times New Roman" w:hAnsi="Times New Roman"/>
          <w:sz w:val="24"/>
          <w:szCs w:val="24"/>
        </w:rPr>
        <w:t xml:space="preserve"> jäänud ehitiste korrashoiu, lammutamise, säilitamise või taastamisega seonduvate kulude ja elanike ümberasustamise või vastava tegevuse korraldamisega seotud kulude katteks</w:t>
      </w:r>
      <w:r>
        <w:rPr>
          <w:rFonts w:ascii="Times New Roman" w:hAnsi="Times New Roman"/>
          <w:sz w:val="24"/>
          <w:szCs w:val="24"/>
        </w:rPr>
        <w:t>;</w:t>
      </w:r>
    </w:p>
    <w:p w:rsidR="001B63D1" w:rsidRDefault="001B63D1" w:rsidP="001B63D1">
      <w:pPr>
        <w:rPr>
          <w:rFonts w:ascii="Times New Roman" w:hAnsi="Times New Roman"/>
          <w:sz w:val="24"/>
          <w:szCs w:val="24"/>
        </w:rPr>
      </w:pPr>
      <w:r w:rsidRPr="00C66128">
        <w:rPr>
          <w:rFonts w:ascii="Times New Roman" w:hAnsi="Times New Roman"/>
          <w:sz w:val="24"/>
          <w:szCs w:val="24"/>
        </w:rPr>
        <w:t xml:space="preserve">8) </w:t>
      </w:r>
      <w:r w:rsidR="004151E0" w:rsidRPr="0075292D">
        <w:rPr>
          <w:rFonts w:ascii="Times New Roman" w:hAnsi="Times New Roman"/>
          <w:sz w:val="24"/>
          <w:szCs w:val="24"/>
        </w:rPr>
        <w:t>toetuse andmiseks omandiõiguse rikkumisega tehtud ülekohtu heastamiseks kirikutele</w:t>
      </w:r>
      <w:r>
        <w:rPr>
          <w:rFonts w:ascii="Times New Roman" w:hAnsi="Times New Roman"/>
          <w:sz w:val="24"/>
          <w:szCs w:val="24"/>
        </w:rPr>
        <w:t>.“.</w:t>
      </w:r>
    </w:p>
    <w:p w:rsidR="00773049" w:rsidRDefault="008E14BD" w:rsidP="001B63D1">
      <w:pPr>
        <w:spacing w:after="0" w:line="240" w:lineRule="auto"/>
        <w:jc w:val="both"/>
        <w:rPr>
          <w:rFonts w:ascii="Times New Roman" w:hAnsi="Times New Roman"/>
          <w:sz w:val="24"/>
          <w:szCs w:val="24"/>
        </w:rPr>
      </w:pPr>
      <w:r>
        <w:rPr>
          <w:rFonts w:ascii="Times New Roman" w:hAnsi="Times New Roman"/>
          <w:sz w:val="24"/>
          <w:szCs w:val="24"/>
        </w:rPr>
        <w:t>Punktiga 1 tunnistatakse kehtetuks § 7 lõikes 1</w:t>
      </w:r>
      <w:r w:rsidRPr="003E601E">
        <w:rPr>
          <w:rFonts w:ascii="Times New Roman" w:hAnsi="Times New Roman"/>
          <w:sz w:val="24"/>
          <w:szCs w:val="24"/>
          <w:vertAlign w:val="superscript"/>
        </w:rPr>
        <w:t xml:space="preserve">1 </w:t>
      </w:r>
      <w:r w:rsidRPr="003E601E">
        <w:rPr>
          <w:rFonts w:ascii="Times New Roman" w:hAnsi="Times New Roman"/>
          <w:sz w:val="24"/>
          <w:szCs w:val="24"/>
        </w:rPr>
        <w:t xml:space="preserve">punktid 1–4 ehk </w:t>
      </w:r>
      <w:r w:rsidRPr="008E14BD">
        <w:rPr>
          <w:rFonts w:ascii="Times New Roman" w:hAnsi="Times New Roman"/>
          <w:sz w:val="24"/>
          <w:szCs w:val="24"/>
        </w:rPr>
        <w:t>sihtotstarbed</w:t>
      </w:r>
      <w:r>
        <w:rPr>
          <w:rFonts w:ascii="Times New Roman" w:hAnsi="Times New Roman"/>
          <w:sz w:val="24"/>
          <w:szCs w:val="24"/>
        </w:rPr>
        <w:t>, mis ei ole enam aktuaalsed.</w:t>
      </w:r>
      <w:r w:rsidR="001B63D1">
        <w:rPr>
          <w:rFonts w:ascii="Times New Roman" w:hAnsi="Times New Roman"/>
          <w:sz w:val="24"/>
          <w:szCs w:val="24"/>
        </w:rPr>
        <w:t xml:space="preserve"> </w:t>
      </w:r>
      <w:r w:rsidR="00773049">
        <w:rPr>
          <w:rFonts w:ascii="Times New Roman" w:hAnsi="Times New Roman"/>
          <w:sz w:val="24"/>
          <w:szCs w:val="24"/>
        </w:rPr>
        <w:t xml:space="preserve">Punktiga </w:t>
      </w:r>
      <w:r w:rsidR="001B63D1">
        <w:rPr>
          <w:rFonts w:ascii="Times New Roman" w:hAnsi="Times New Roman"/>
          <w:sz w:val="24"/>
          <w:szCs w:val="24"/>
        </w:rPr>
        <w:t>2</w:t>
      </w:r>
      <w:r w:rsidR="00773049">
        <w:rPr>
          <w:rFonts w:ascii="Times New Roman" w:hAnsi="Times New Roman"/>
          <w:sz w:val="24"/>
          <w:szCs w:val="24"/>
        </w:rPr>
        <w:t xml:space="preserve"> § 7 lõikele </w:t>
      </w:r>
      <w:r w:rsidR="00773049" w:rsidRPr="00773049">
        <w:rPr>
          <w:rFonts w:ascii="Times New Roman" w:hAnsi="Times New Roman"/>
          <w:sz w:val="24"/>
          <w:szCs w:val="24"/>
        </w:rPr>
        <w:t>1</w:t>
      </w:r>
      <w:r w:rsidR="00773049" w:rsidRPr="00773049">
        <w:rPr>
          <w:rFonts w:ascii="Times New Roman" w:hAnsi="Times New Roman"/>
          <w:sz w:val="24"/>
          <w:szCs w:val="24"/>
          <w:vertAlign w:val="superscript"/>
        </w:rPr>
        <w:t>1</w:t>
      </w:r>
      <w:r w:rsidR="008304C9">
        <w:rPr>
          <w:rFonts w:ascii="Times New Roman" w:hAnsi="Times New Roman"/>
          <w:sz w:val="24"/>
          <w:szCs w:val="24"/>
        </w:rPr>
        <w:t xml:space="preserve"> </w:t>
      </w:r>
      <w:r w:rsidR="001B63D1">
        <w:rPr>
          <w:rFonts w:ascii="Times New Roman" w:hAnsi="Times New Roman"/>
          <w:sz w:val="24"/>
          <w:szCs w:val="24"/>
        </w:rPr>
        <w:t xml:space="preserve">lisatavad </w:t>
      </w:r>
      <w:r w:rsidR="008304C9">
        <w:rPr>
          <w:rFonts w:ascii="Times New Roman" w:hAnsi="Times New Roman"/>
          <w:sz w:val="24"/>
          <w:szCs w:val="24"/>
        </w:rPr>
        <w:t>punkt</w:t>
      </w:r>
      <w:r w:rsidR="001B63D1">
        <w:rPr>
          <w:rFonts w:ascii="Times New Roman" w:hAnsi="Times New Roman"/>
          <w:sz w:val="24"/>
          <w:szCs w:val="24"/>
        </w:rPr>
        <w:t>id</w:t>
      </w:r>
      <w:r w:rsidR="008304C9">
        <w:rPr>
          <w:rFonts w:ascii="Times New Roman" w:hAnsi="Times New Roman"/>
          <w:sz w:val="24"/>
          <w:szCs w:val="24"/>
        </w:rPr>
        <w:t xml:space="preserve"> 7</w:t>
      </w:r>
      <w:r w:rsidR="001B63D1">
        <w:rPr>
          <w:rFonts w:ascii="Times New Roman" w:hAnsi="Times New Roman"/>
          <w:sz w:val="24"/>
          <w:szCs w:val="24"/>
        </w:rPr>
        <w:t xml:space="preserve"> ja 8</w:t>
      </w:r>
      <w:r w:rsidR="008304C9">
        <w:rPr>
          <w:rFonts w:ascii="Times New Roman" w:hAnsi="Times New Roman"/>
          <w:sz w:val="24"/>
          <w:szCs w:val="24"/>
        </w:rPr>
        <w:t xml:space="preserve"> ava</w:t>
      </w:r>
      <w:r w:rsidR="001B63D1">
        <w:rPr>
          <w:rFonts w:ascii="Times New Roman" w:hAnsi="Times New Roman"/>
          <w:sz w:val="24"/>
          <w:szCs w:val="24"/>
        </w:rPr>
        <w:t>vad</w:t>
      </w:r>
      <w:r w:rsidR="008304C9">
        <w:rPr>
          <w:rFonts w:ascii="Times New Roman" w:hAnsi="Times New Roman"/>
          <w:sz w:val="24"/>
          <w:szCs w:val="24"/>
        </w:rPr>
        <w:t xml:space="preserve"> käesoleva eelnõu peamise sisu – </w:t>
      </w:r>
      <w:r w:rsidR="008304C9" w:rsidRPr="008304C9">
        <w:rPr>
          <w:rFonts w:ascii="Times New Roman" w:hAnsi="Times New Roman"/>
          <w:sz w:val="24"/>
          <w:szCs w:val="24"/>
        </w:rPr>
        <w:t>määratle</w:t>
      </w:r>
      <w:r w:rsidR="001B63D1">
        <w:rPr>
          <w:rFonts w:ascii="Times New Roman" w:hAnsi="Times New Roman"/>
          <w:sz w:val="24"/>
          <w:szCs w:val="24"/>
        </w:rPr>
        <w:t>vad</w:t>
      </w:r>
      <w:r w:rsidR="008304C9">
        <w:rPr>
          <w:rFonts w:ascii="Times New Roman" w:hAnsi="Times New Roman"/>
          <w:sz w:val="24"/>
          <w:szCs w:val="24"/>
        </w:rPr>
        <w:t xml:space="preserve"> </w:t>
      </w:r>
      <w:r w:rsidR="008304C9" w:rsidRPr="008304C9">
        <w:rPr>
          <w:rFonts w:ascii="Times New Roman" w:hAnsi="Times New Roman"/>
          <w:sz w:val="24"/>
          <w:szCs w:val="24"/>
        </w:rPr>
        <w:t>erastamis</w:t>
      </w:r>
      <w:r w:rsidR="008304C9">
        <w:rPr>
          <w:rFonts w:ascii="Times New Roman" w:hAnsi="Times New Roman"/>
          <w:sz w:val="24"/>
          <w:szCs w:val="24"/>
        </w:rPr>
        <w:t xml:space="preserve">est laekuva </w:t>
      </w:r>
      <w:r w:rsidR="008304C9" w:rsidRPr="008304C9">
        <w:rPr>
          <w:rFonts w:ascii="Times New Roman" w:hAnsi="Times New Roman"/>
          <w:sz w:val="24"/>
          <w:szCs w:val="24"/>
        </w:rPr>
        <w:t>raha kasutamise uued sihtotstarbed</w:t>
      </w:r>
      <w:r w:rsidR="008304C9">
        <w:rPr>
          <w:rFonts w:ascii="Times New Roman" w:hAnsi="Times New Roman"/>
          <w:sz w:val="24"/>
          <w:szCs w:val="24"/>
        </w:rPr>
        <w:t>.</w:t>
      </w:r>
      <w:r w:rsidR="00F25CCB">
        <w:rPr>
          <w:rFonts w:ascii="Times New Roman" w:hAnsi="Times New Roman"/>
          <w:sz w:val="24"/>
          <w:szCs w:val="24"/>
        </w:rPr>
        <w:t xml:space="preserve"> Muudatuste selgitused on esitatud seletuskirja 2. osas „Eelnõu eesmärk“.</w:t>
      </w:r>
    </w:p>
    <w:p w:rsidR="008162D8" w:rsidRDefault="008162D8" w:rsidP="00372C1A">
      <w:pPr>
        <w:spacing w:after="0" w:line="240" w:lineRule="auto"/>
        <w:jc w:val="both"/>
        <w:rPr>
          <w:rFonts w:ascii="Times New Roman" w:hAnsi="Times New Roman"/>
          <w:sz w:val="24"/>
          <w:szCs w:val="24"/>
        </w:rPr>
      </w:pPr>
    </w:p>
    <w:p w:rsidR="00DB5D81" w:rsidRDefault="00046145" w:rsidP="00372C1A">
      <w:pPr>
        <w:pStyle w:val="ListParagraph"/>
        <w:numPr>
          <w:ilvl w:val="0"/>
          <w:numId w:val="9"/>
        </w:numPr>
        <w:spacing w:after="0" w:line="240" w:lineRule="auto"/>
        <w:ind w:left="360"/>
        <w:rPr>
          <w:rFonts w:ascii="Times New Roman" w:hAnsi="Times New Roman"/>
          <w:b/>
          <w:sz w:val="24"/>
          <w:szCs w:val="24"/>
        </w:rPr>
      </w:pPr>
      <w:r w:rsidRPr="009802E9">
        <w:rPr>
          <w:rFonts w:ascii="Times New Roman" w:hAnsi="Times New Roman"/>
          <w:b/>
          <w:sz w:val="24"/>
          <w:szCs w:val="24"/>
        </w:rPr>
        <w:t>E</w:t>
      </w:r>
      <w:r w:rsidR="009802E9" w:rsidRPr="009802E9">
        <w:rPr>
          <w:rFonts w:ascii="Times New Roman" w:hAnsi="Times New Roman"/>
          <w:b/>
          <w:sz w:val="24"/>
          <w:szCs w:val="24"/>
        </w:rPr>
        <w:t xml:space="preserve">elnõu terminoloogia </w:t>
      </w:r>
    </w:p>
    <w:p w:rsidR="008162D8" w:rsidRPr="009802E9" w:rsidRDefault="008162D8" w:rsidP="00372C1A">
      <w:pPr>
        <w:pStyle w:val="ListParagraph"/>
        <w:spacing w:after="0" w:line="240" w:lineRule="auto"/>
        <w:ind w:left="360"/>
        <w:rPr>
          <w:rFonts w:ascii="Times New Roman" w:hAnsi="Times New Roman"/>
          <w:b/>
          <w:sz w:val="24"/>
          <w:szCs w:val="24"/>
        </w:rPr>
      </w:pPr>
    </w:p>
    <w:p w:rsidR="009802E9" w:rsidRDefault="00DB5D81" w:rsidP="00372C1A">
      <w:pPr>
        <w:spacing w:after="0" w:line="240" w:lineRule="auto"/>
        <w:rPr>
          <w:rFonts w:ascii="Times New Roman" w:hAnsi="Times New Roman"/>
          <w:sz w:val="24"/>
          <w:szCs w:val="24"/>
        </w:rPr>
      </w:pPr>
      <w:r w:rsidRPr="00205317">
        <w:rPr>
          <w:rFonts w:ascii="Times New Roman" w:hAnsi="Times New Roman"/>
          <w:sz w:val="24"/>
          <w:szCs w:val="24"/>
        </w:rPr>
        <w:t xml:space="preserve">Eelnõus ei esine õigusaktides varem kasutamata termineid. </w:t>
      </w:r>
    </w:p>
    <w:p w:rsidR="009802E9" w:rsidRDefault="009802E9" w:rsidP="00372C1A">
      <w:pPr>
        <w:spacing w:after="0" w:line="240" w:lineRule="auto"/>
        <w:rPr>
          <w:rFonts w:ascii="Times New Roman" w:hAnsi="Times New Roman"/>
          <w:sz w:val="24"/>
          <w:szCs w:val="24"/>
        </w:rPr>
      </w:pPr>
    </w:p>
    <w:p w:rsidR="009802E9" w:rsidRPr="009802E9" w:rsidRDefault="009802E9" w:rsidP="00372C1A">
      <w:pPr>
        <w:pStyle w:val="ListParagraph"/>
        <w:numPr>
          <w:ilvl w:val="0"/>
          <w:numId w:val="9"/>
        </w:numPr>
        <w:spacing w:after="0" w:line="240" w:lineRule="auto"/>
        <w:ind w:left="360"/>
        <w:rPr>
          <w:rFonts w:ascii="Times New Roman" w:hAnsi="Times New Roman"/>
          <w:b/>
          <w:sz w:val="24"/>
          <w:szCs w:val="24"/>
        </w:rPr>
      </w:pPr>
      <w:r w:rsidRPr="009802E9">
        <w:rPr>
          <w:rFonts w:ascii="Times New Roman" w:hAnsi="Times New Roman"/>
          <w:b/>
          <w:sz w:val="24"/>
          <w:szCs w:val="24"/>
        </w:rPr>
        <w:t>Eelnõu vastavus Euroopa Liidu õigusele</w:t>
      </w:r>
    </w:p>
    <w:p w:rsidR="009802E9" w:rsidRDefault="009802E9" w:rsidP="00372C1A">
      <w:pPr>
        <w:pStyle w:val="ListParagraph"/>
        <w:spacing w:after="0" w:line="240" w:lineRule="auto"/>
        <w:rPr>
          <w:rFonts w:ascii="Times New Roman" w:hAnsi="Times New Roman"/>
          <w:sz w:val="24"/>
          <w:szCs w:val="24"/>
        </w:rPr>
      </w:pPr>
    </w:p>
    <w:p w:rsidR="00DB5D81" w:rsidRPr="009802E9" w:rsidRDefault="00DB5D81" w:rsidP="00372C1A">
      <w:pPr>
        <w:spacing w:after="0" w:line="240" w:lineRule="auto"/>
        <w:rPr>
          <w:rFonts w:ascii="Times New Roman" w:hAnsi="Times New Roman"/>
          <w:sz w:val="24"/>
          <w:szCs w:val="24"/>
        </w:rPr>
      </w:pPr>
      <w:r w:rsidRPr="009802E9">
        <w:rPr>
          <w:rFonts w:ascii="Times New Roman" w:hAnsi="Times New Roman"/>
          <w:sz w:val="24"/>
          <w:szCs w:val="24"/>
        </w:rPr>
        <w:t xml:space="preserve">Eelnõus sisalduvad muudatused </w:t>
      </w:r>
      <w:r w:rsidR="009802E9">
        <w:rPr>
          <w:rFonts w:ascii="Times New Roman" w:hAnsi="Times New Roman"/>
          <w:sz w:val="24"/>
          <w:szCs w:val="24"/>
        </w:rPr>
        <w:t>ei ole seotud</w:t>
      </w:r>
      <w:r w:rsidRPr="009802E9">
        <w:rPr>
          <w:rFonts w:ascii="Times New Roman" w:hAnsi="Times New Roman"/>
          <w:sz w:val="24"/>
          <w:szCs w:val="24"/>
        </w:rPr>
        <w:t xml:space="preserve"> Euroopa Liidu õigusega.</w:t>
      </w:r>
    </w:p>
    <w:p w:rsidR="009802E9" w:rsidRDefault="009802E9" w:rsidP="00372C1A">
      <w:pPr>
        <w:pStyle w:val="ListParagraph"/>
        <w:spacing w:after="0" w:line="240" w:lineRule="auto"/>
        <w:rPr>
          <w:rFonts w:ascii="Times New Roman" w:hAnsi="Times New Roman"/>
          <w:sz w:val="24"/>
          <w:szCs w:val="24"/>
        </w:rPr>
      </w:pPr>
    </w:p>
    <w:p w:rsidR="003E601E" w:rsidRDefault="00046145" w:rsidP="003E601E">
      <w:pPr>
        <w:pStyle w:val="ListParagraph"/>
        <w:numPr>
          <w:ilvl w:val="0"/>
          <w:numId w:val="9"/>
        </w:numPr>
        <w:spacing w:after="0" w:line="240" w:lineRule="auto"/>
        <w:ind w:left="360"/>
        <w:rPr>
          <w:rFonts w:ascii="Times New Roman" w:hAnsi="Times New Roman"/>
          <w:b/>
          <w:sz w:val="24"/>
          <w:szCs w:val="24"/>
        </w:rPr>
      </w:pPr>
      <w:r w:rsidRPr="00372C1A">
        <w:rPr>
          <w:rFonts w:ascii="Times New Roman" w:hAnsi="Times New Roman"/>
          <w:b/>
          <w:sz w:val="24"/>
          <w:szCs w:val="24"/>
        </w:rPr>
        <w:t>S</w:t>
      </w:r>
      <w:r w:rsidR="009802E9" w:rsidRPr="00372C1A">
        <w:rPr>
          <w:rFonts w:ascii="Times New Roman" w:hAnsi="Times New Roman"/>
          <w:b/>
          <w:sz w:val="24"/>
          <w:szCs w:val="24"/>
        </w:rPr>
        <w:t xml:space="preserve">eaduse mõjud </w:t>
      </w:r>
    </w:p>
    <w:p w:rsidR="00AF0200" w:rsidRDefault="00AF0200" w:rsidP="00AF0200">
      <w:pPr>
        <w:pStyle w:val="ListParagraph"/>
        <w:spacing w:after="0" w:line="240" w:lineRule="auto"/>
        <w:ind w:left="0"/>
        <w:jc w:val="both"/>
        <w:rPr>
          <w:rFonts w:ascii="Times New Roman" w:hAnsi="Times New Roman"/>
          <w:sz w:val="24"/>
          <w:szCs w:val="24"/>
        </w:rPr>
      </w:pPr>
    </w:p>
    <w:p w:rsidR="003E601E" w:rsidRPr="003E601E" w:rsidRDefault="003E601E" w:rsidP="00AF0200">
      <w:pPr>
        <w:pStyle w:val="ListParagraph"/>
        <w:spacing w:after="0" w:line="240" w:lineRule="auto"/>
        <w:ind w:left="0"/>
        <w:jc w:val="both"/>
        <w:rPr>
          <w:rFonts w:ascii="Times New Roman" w:hAnsi="Times New Roman"/>
          <w:b/>
          <w:sz w:val="24"/>
          <w:szCs w:val="24"/>
        </w:rPr>
      </w:pPr>
      <w:r w:rsidRPr="003E601E">
        <w:rPr>
          <w:rFonts w:ascii="Times New Roman" w:hAnsi="Times New Roman"/>
          <w:sz w:val="24"/>
          <w:szCs w:val="24"/>
        </w:rPr>
        <w:t>Seaduse muudatus võimaldab katta erastamisest laekuvast rahast kulud, mis võivad tekkida kasutuseta või ülalpidamiseta jäänud ehitiste üle</w:t>
      </w:r>
      <w:r w:rsidR="0069755B">
        <w:rPr>
          <w:rFonts w:ascii="Times New Roman" w:hAnsi="Times New Roman"/>
          <w:sz w:val="24"/>
          <w:szCs w:val="24"/>
        </w:rPr>
        <w:t xml:space="preserve"> </w:t>
      </w:r>
      <w:r w:rsidRPr="003E601E">
        <w:rPr>
          <w:rFonts w:ascii="Times New Roman" w:hAnsi="Times New Roman"/>
          <w:sz w:val="24"/>
          <w:szCs w:val="24"/>
        </w:rPr>
        <w:t xml:space="preserve">võtmisel riigi poolt, ent abinõu ei ole piisav </w:t>
      </w:r>
      <w:r w:rsidRPr="003E601E">
        <w:rPr>
          <w:rFonts w:ascii="Times New Roman" w:hAnsi="Times New Roman"/>
          <w:sz w:val="24"/>
          <w:szCs w:val="24"/>
        </w:rPr>
        <w:lastRenderedPageBreak/>
        <w:t>ehitiste pikaajaliseks hoolduseks</w:t>
      </w:r>
      <w:r w:rsidR="00414BD0">
        <w:rPr>
          <w:rFonts w:ascii="Times New Roman" w:hAnsi="Times New Roman"/>
          <w:sz w:val="24"/>
          <w:szCs w:val="24"/>
        </w:rPr>
        <w:t>,</w:t>
      </w:r>
      <w:r w:rsidRPr="003E601E">
        <w:rPr>
          <w:rFonts w:ascii="Times New Roman" w:hAnsi="Times New Roman"/>
          <w:sz w:val="24"/>
          <w:szCs w:val="24"/>
        </w:rPr>
        <w:t xml:space="preserve"> ehitus- ja renoveerimistöödeks</w:t>
      </w:r>
      <w:r w:rsidR="00414BD0">
        <w:rPr>
          <w:rFonts w:ascii="Times New Roman" w:hAnsi="Times New Roman"/>
          <w:sz w:val="24"/>
          <w:szCs w:val="24"/>
        </w:rPr>
        <w:t xml:space="preserve"> või </w:t>
      </w:r>
      <w:r w:rsidR="00414BD0" w:rsidRPr="003E601E">
        <w:rPr>
          <w:rFonts w:ascii="Times New Roman" w:hAnsi="Times New Roman"/>
          <w:sz w:val="24"/>
          <w:szCs w:val="24"/>
        </w:rPr>
        <w:t>suuremahuliste</w:t>
      </w:r>
      <w:r w:rsidR="00414BD0">
        <w:rPr>
          <w:rFonts w:ascii="Times New Roman" w:hAnsi="Times New Roman"/>
          <w:sz w:val="24"/>
          <w:szCs w:val="24"/>
        </w:rPr>
        <w:t xml:space="preserve"> arenguprogrammide rahastamiseks</w:t>
      </w:r>
      <w:r w:rsidRPr="003E601E">
        <w:rPr>
          <w:rFonts w:ascii="Times New Roman" w:hAnsi="Times New Roman"/>
          <w:sz w:val="24"/>
          <w:szCs w:val="24"/>
        </w:rPr>
        <w:t xml:space="preserve">. </w:t>
      </w:r>
      <w:r w:rsidR="00B54538">
        <w:rPr>
          <w:rFonts w:ascii="Times New Roman" w:hAnsi="Times New Roman"/>
          <w:sz w:val="24"/>
          <w:szCs w:val="24"/>
        </w:rPr>
        <w:t>Avaneb ka võimalus</w:t>
      </w:r>
      <w:r w:rsidR="00333B1E">
        <w:rPr>
          <w:rFonts w:ascii="Times New Roman" w:hAnsi="Times New Roman"/>
          <w:sz w:val="24"/>
          <w:szCs w:val="24"/>
        </w:rPr>
        <w:t xml:space="preserve"> anda kirikutele toetust</w:t>
      </w:r>
      <w:r w:rsidR="00414BD0">
        <w:rPr>
          <w:rFonts w:ascii="Times New Roman" w:hAnsi="Times New Roman"/>
          <w:sz w:val="24"/>
          <w:szCs w:val="24"/>
        </w:rPr>
        <w:t xml:space="preserve">, ent siingi tuleb arvestada omandireformi reservfondi ressursi </w:t>
      </w:r>
      <w:r w:rsidR="0069755B">
        <w:rPr>
          <w:rFonts w:ascii="Times New Roman" w:hAnsi="Times New Roman"/>
          <w:sz w:val="24"/>
          <w:szCs w:val="24"/>
        </w:rPr>
        <w:t>piiratu</w:t>
      </w:r>
      <w:r w:rsidR="00414BD0">
        <w:rPr>
          <w:rFonts w:ascii="Times New Roman" w:hAnsi="Times New Roman"/>
          <w:sz w:val="24"/>
          <w:szCs w:val="24"/>
        </w:rPr>
        <w:t>sega</w:t>
      </w:r>
      <w:r w:rsidR="00B54538">
        <w:rPr>
          <w:rFonts w:ascii="Times New Roman" w:hAnsi="Times New Roman"/>
          <w:sz w:val="24"/>
          <w:szCs w:val="24"/>
        </w:rPr>
        <w:t xml:space="preserve">. </w:t>
      </w:r>
    </w:p>
    <w:p w:rsidR="009802E9" w:rsidRDefault="009802E9" w:rsidP="00372C1A">
      <w:pPr>
        <w:pStyle w:val="ListParagraph"/>
        <w:spacing w:after="0" w:line="240" w:lineRule="auto"/>
        <w:rPr>
          <w:rFonts w:ascii="Times New Roman" w:hAnsi="Times New Roman"/>
          <w:sz w:val="24"/>
          <w:szCs w:val="24"/>
        </w:rPr>
      </w:pPr>
    </w:p>
    <w:p w:rsidR="009B2905" w:rsidRPr="009802E9" w:rsidRDefault="009802E9" w:rsidP="00372C1A">
      <w:pPr>
        <w:pStyle w:val="ListParagraph"/>
        <w:numPr>
          <w:ilvl w:val="0"/>
          <w:numId w:val="9"/>
        </w:numPr>
        <w:spacing w:after="0" w:line="240" w:lineRule="auto"/>
        <w:ind w:left="360"/>
        <w:rPr>
          <w:rFonts w:ascii="Times New Roman" w:hAnsi="Times New Roman"/>
          <w:b/>
          <w:sz w:val="24"/>
          <w:szCs w:val="24"/>
        </w:rPr>
      </w:pPr>
      <w:r w:rsidRPr="009802E9">
        <w:rPr>
          <w:rFonts w:ascii="Times New Roman" w:hAnsi="Times New Roman"/>
          <w:b/>
          <w:sz w:val="24"/>
          <w:szCs w:val="24"/>
        </w:rPr>
        <w:t>Seaduse rakendamisega seotud riigi ja kohaliku omavalitsuse tegevused, eeldatavad kulud ja tulud</w:t>
      </w:r>
      <w:r>
        <w:rPr>
          <w:rFonts w:ascii="Times New Roman" w:hAnsi="Times New Roman"/>
          <w:sz w:val="24"/>
          <w:szCs w:val="24"/>
        </w:rPr>
        <w:t xml:space="preserve"> </w:t>
      </w:r>
    </w:p>
    <w:p w:rsidR="008162D8" w:rsidRDefault="008162D8" w:rsidP="00372C1A">
      <w:pPr>
        <w:spacing w:after="0" w:line="240" w:lineRule="auto"/>
        <w:jc w:val="both"/>
        <w:rPr>
          <w:rFonts w:ascii="Times New Roman" w:hAnsi="Times New Roman"/>
          <w:sz w:val="24"/>
          <w:szCs w:val="24"/>
        </w:rPr>
      </w:pPr>
    </w:p>
    <w:p w:rsidR="00981B41" w:rsidRDefault="007472AF" w:rsidP="00372C1A">
      <w:pPr>
        <w:spacing w:after="0" w:line="240" w:lineRule="auto"/>
        <w:jc w:val="both"/>
        <w:rPr>
          <w:rFonts w:ascii="Times New Roman" w:hAnsi="Times New Roman"/>
          <w:sz w:val="24"/>
          <w:szCs w:val="24"/>
        </w:rPr>
      </w:pPr>
      <w:r w:rsidRPr="00205317">
        <w:rPr>
          <w:rFonts w:ascii="Times New Roman" w:hAnsi="Times New Roman"/>
          <w:sz w:val="24"/>
          <w:szCs w:val="24"/>
        </w:rPr>
        <w:t>Vabariigi Valitsuse omandireformi reservfondi ressurss väheneb erastamise vaibumise tõttu. Paaril lähiaastal laekub sinna maa erastamise järelmaksetest ja uute müügilepingute sõlmimisest 7−8 miljonit eurot aastas, järgnevail aastakümnetel aga ainult järelmaksetest 1−3 miljonit eurot aastas. Reservfondi kasutamata jääk on hetkel umbes 1</w:t>
      </w:r>
      <w:r w:rsidR="00B54538">
        <w:rPr>
          <w:rFonts w:ascii="Times New Roman" w:hAnsi="Times New Roman"/>
          <w:sz w:val="24"/>
          <w:szCs w:val="24"/>
        </w:rPr>
        <w:t>4</w:t>
      </w:r>
      <w:r w:rsidRPr="00205317">
        <w:rPr>
          <w:rFonts w:ascii="Times New Roman" w:hAnsi="Times New Roman"/>
          <w:sz w:val="24"/>
          <w:szCs w:val="24"/>
        </w:rPr>
        <w:t xml:space="preserve"> miljonit eurot ja sellest kaetakse jätkuvalt omandireformiga seotud kulusid, sh makstakse kompensatsioone õigusvastaselt võõrandatud vara eest ning rahastatakse mitmeid maareformi tegevusi. </w:t>
      </w:r>
      <w:r w:rsidR="005018B7">
        <w:rPr>
          <w:rFonts w:ascii="Times New Roman" w:hAnsi="Times New Roman"/>
          <w:sz w:val="24"/>
          <w:szCs w:val="24"/>
        </w:rPr>
        <w:t>A</w:t>
      </w:r>
      <w:r w:rsidR="00CE22A5">
        <w:rPr>
          <w:rFonts w:ascii="Times New Roman" w:hAnsi="Times New Roman"/>
          <w:sz w:val="24"/>
          <w:szCs w:val="24"/>
        </w:rPr>
        <w:t xml:space="preserve">rvestades </w:t>
      </w:r>
      <w:r w:rsidRPr="00205317">
        <w:rPr>
          <w:rFonts w:ascii="Times New Roman" w:hAnsi="Times New Roman"/>
          <w:sz w:val="24"/>
          <w:szCs w:val="24"/>
        </w:rPr>
        <w:t>muid perspektiivseid vajadusi, oleks reservfondi vahenditest võimalik katta loovutatud korterite esmaseid ülalpidamiskulusid</w:t>
      </w:r>
      <w:r w:rsidR="00CA540C">
        <w:rPr>
          <w:rFonts w:ascii="Times New Roman" w:hAnsi="Times New Roman"/>
          <w:sz w:val="24"/>
          <w:szCs w:val="24"/>
        </w:rPr>
        <w:t xml:space="preserve"> keskmiselt</w:t>
      </w:r>
      <w:r w:rsidRPr="00205317">
        <w:rPr>
          <w:rFonts w:ascii="Times New Roman" w:hAnsi="Times New Roman"/>
          <w:sz w:val="24"/>
          <w:szCs w:val="24"/>
        </w:rPr>
        <w:t xml:space="preserve"> suur</w:t>
      </w:r>
      <w:r w:rsidR="00CA540C">
        <w:rPr>
          <w:rFonts w:ascii="Times New Roman" w:hAnsi="Times New Roman"/>
          <w:sz w:val="24"/>
          <w:szCs w:val="24"/>
        </w:rPr>
        <w:t>usjä</w:t>
      </w:r>
      <w:r w:rsidR="00981B41">
        <w:rPr>
          <w:rFonts w:ascii="Times New Roman" w:hAnsi="Times New Roman"/>
          <w:sz w:val="24"/>
          <w:szCs w:val="24"/>
        </w:rPr>
        <w:t>rgus 100 tuhat eurot aastas ning k</w:t>
      </w:r>
      <w:r w:rsidR="00981B41" w:rsidRPr="00981B41">
        <w:rPr>
          <w:rFonts w:ascii="Times New Roman" w:hAnsi="Times New Roman"/>
          <w:sz w:val="24"/>
          <w:szCs w:val="24"/>
        </w:rPr>
        <w:t>ahaneva rahvaarvuga piirkondade elamumajanduse ümberkorraldamise tegevuskava</w:t>
      </w:r>
      <w:r w:rsidR="00981B41">
        <w:rPr>
          <w:rFonts w:ascii="Times New Roman" w:hAnsi="Times New Roman"/>
          <w:sz w:val="24"/>
          <w:szCs w:val="24"/>
        </w:rPr>
        <w:t>s</w:t>
      </w:r>
      <w:r w:rsidR="00981B41" w:rsidRPr="00981B41">
        <w:rPr>
          <w:rFonts w:ascii="Times New Roman" w:hAnsi="Times New Roman"/>
          <w:sz w:val="24"/>
          <w:szCs w:val="24"/>
        </w:rPr>
        <w:t xml:space="preserve"> </w:t>
      </w:r>
      <w:r w:rsidR="00981B41">
        <w:rPr>
          <w:rFonts w:ascii="Times New Roman" w:hAnsi="Times New Roman"/>
          <w:sz w:val="24"/>
          <w:szCs w:val="24"/>
        </w:rPr>
        <w:t>ette nähtud vajadusteks</w:t>
      </w:r>
      <w:r w:rsidR="00981B41" w:rsidRPr="00981B41">
        <w:rPr>
          <w:rFonts w:ascii="Times New Roman" w:hAnsi="Times New Roman"/>
          <w:sz w:val="24"/>
          <w:szCs w:val="24"/>
        </w:rPr>
        <w:t xml:space="preserve"> aasta</w:t>
      </w:r>
      <w:r w:rsidR="00981B41">
        <w:rPr>
          <w:rFonts w:ascii="Times New Roman" w:hAnsi="Times New Roman"/>
          <w:sz w:val="24"/>
          <w:szCs w:val="24"/>
        </w:rPr>
        <w:t>l</w:t>
      </w:r>
      <w:r w:rsidR="00981B41" w:rsidRPr="00981B41">
        <w:rPr>
          <w:rFonts w:ascii="Times New Roman" w:hAnsi="Times New Roman"/>
          <w:sz w:val="24"/>
          <w:szCs w:val="24"/>
        </w:rPr>
        <w:t xml:space="preserve"> 2018 1,15 mln eurot ja aasta</w:t>
      </w:r>
      <w:r w:rsidR="00981B41">
        <w:rPr>
          <w:rFonts w:ascii="Times New Roman" w:hAnsi="Times New Roman"/>
          <w:sz w:val="24"/>
          <w:szCs w:val="24"/>
        </w:rPr>
        <w:t>l</w:t>
      </w:r>
      <w:r w:rsidR="00981B41" w:rsidRPr="00981B41">
        <w:rPr>
          <w:rFonts w:ascii="Times New Roman" w:hAnsi="Times New Roman"/>
          <w:sz w:val="24"/>
          <w:szCs w:val="24"/>
        </w:rPr>
        <w:t xml:space="preserve"> 2019 2,15 mln eurot.</w:t>
      </w:r>
      <w:r w:rsidR="00824C44">
        <w:rPr>
          <w:rFonts w:ascii="Times New Roman" w:hAnsi="Times New Roman"/>
          <w:sz w:val="24"/>
          <w:szCs w:val="24"/>
        </w:rPr>
        <w:t xml:space="preserve"> Seadusemuudatusega tekkiva rahastamisvõimaluse oodatav mõju on käsiteldav nimetatud</w:t>
      </w:r>
      <w:r w:rsidR="00E27D6E">
        <w:rPr>
          <w:rFonts w:ascii="Times New Roman" w:hAnsi="Times New Roman"/>
          <w:sz w:val="24"/>
          <w:szCs w:val="24"/>
        </w:rPr>
        <w:t xml:space="preserve"> valmiva</w:t>
      </w:r>
      <w:r w:rsidR="00824C44">
        <w:rPr>
          <w:rFonts w:ascii="Times New Roman" w:hAnsi="Times New Roman"/>
          <w:sz w:val="24"/>
          <w:szCs w:val="24"/>
        </w:rPr>
        <w:t xml:space="preserve"> tegevuskava raames.</w:t>
      </w:r>
      <w:r w:rsidR="005E4DC5">
        <w:rPr>
          <w:rFonts w:ascii="Times New Roman" w:hAnsi="Times New Roman"/>
          <w:sz w:val="24"/>
          <w:szCs w:val="24"/>
        </w:rPr>
        <w:t xml:space="preserve"> Muudel lisandunud sihtotstarvetel eraldatava raha hulk ei ole täpselt prognoositav, ent Vabariigi Valitsus peab raha eraldamisel silmas pidama, et omandireformi reservfondis säiliks vajalik ressurss </w:t>
      </w:r>
      <w:r w:rsidR="006C2DD6">
        <w:rPr>
          <w:rFonts w:ascii="Times New Roman" w:hAnsi="Times New Roman"/>
          <w:sz w:val="24"/>
          <w:szCs w:val="24"/>
        </w:rPr>
        <w:t>otseselt</w:t>
      </w:r>
      <w:r w:rsidR="005E4DC5">
        <w:rPr>
          <w:rFonts w:ascii="Times New Roman" w:hAnsi="Times New Roman"/>
          <w:sz w:val="24"/>
          <w:szCs w:val="24"/>
        </w:rPr>
        <w:t xml:space="preserve"> omandireformi läbiviimiseks vajalike kulude katmiseks</w:t>
      </w:r>
      <w:r w:rsidR="006C2DD6">
        <w:rPr>
          <w:rFonts w:ascii="Times New Roman" w:hAnsi="Times New Roman"/>
          <w:sz w:val="24"/>
          <w:szCs w:val="24"/>
        </w:rPr>
        <w:t>.</w:t>
      </w:r>
      <w:r w:rsidR="005E4DC5">
        <w:rPr>
          <w:rFonts w:ascii="Times New Roman" w:hAnsi="Times New Roman"/>
          <w:sz w:val="24"/>
          <w:szCs w:val="24"/>
        </w:rPr>
        <w:t xml:space="preserve"> </w:t>
      </w:r>
    </w:p>
    <w:p w:rsidR="005E4DC5" w:rsidRPr="00981B41" w:rsidRDefault="005E4DC5" w:rsidP="00372C1A">
      <w:pPr>
        <w:spacing w:after="0" w:line="240" w:lineRule="auto"/>
        <w:jc w:val="both"/>
        <w:rPr>
          <w:rFonts w:ascii="Times New Roman" w:hAnsi="Times New Roman"/>
          <w:sz w:val="24"/>
          <w:szCs w:val="24"/>
        </w:rPr>
      </w:pPr>
    </w:p>
    <w:p w:rsidR="00A2628E" w:rsidRDefault="00A2628E" w:rsidP="00372C1A">
      <w:pPr>
        <w:spacing w:after="0" w:line="240" w:lineRule="auto"/>
        <w:jc w:val="both"/>
        <w:rPr>
          <w:rFonts w:ascii="Times New Roman" w:hAnsi="Times New Roman"/>
          <w:sz w:val="24"/>
          <w:szCs w:val="24"/>
        </w:rPr>
      </w:pPr>
      <w:r w:rsidRPr="00205317">
        <w:rPr>
          <w:rFonts w:ascii="Times New Roman" w:hAnsi="Times New Roman"/>
          <w:sz w:val="24"/>
          <w:szCs w:val="24"/>
        </w:rPr>
        <w:t xml:space="preserve">Raha eraldamine </w:t>
      </w:r>
      <w:r w:rsidR="00CA540C">
        <w:rPr>
          <w:rFonts w:ascii="Times New Roman" w:hAnsi="Times New Roman"/>
          <w:sz w:val="24"/>
          <w:szCs w:val="24"/>
        </w:rPr>
        <w:t>Vabariigi Valitsuse omandireformi reservfondist</w:t>
      </w:r>
      <w:r w:rsidRPr="00205317">
        <w:rPr>
          <w:rFonts w:ascii="Times New Roman" w:hAnsi="Times New Roman"/>
          <w:sz w:val="24"/>
          <w:szCs w:val="24"/>
        </w:rPr>
        <w:t xml:space="preserve"> toimub Vabariigi Valitsuse 27. augusti 1996. a määrusega nr 221 „Vabariigi Valitsuse omandireformi reservfondist raha eraldamise ja kasutamise korra kinnitamine“ kehtestatud korras ning seadusemuudatuse rakendamiseks ei ole vaja teha täiendavaid kulutusi. </w:t>
      </w:r>
    </w:p>
    <w:p w:rsidR="009802E9" w:rsidRDefault="009802E9" w:rsidP="00372C1A">
      <w:pPr>
        <w:spacing w:after="0" w:line="240" w:lineRule="auto"/>
        <w:jc w:val="both"/>
        <w:rPr>
          <w:rFonts w:ascii="Times New Roman" w:hAnsi="Times New Roman"/>
          <w:sz w:val="24"/>
          <w:szCs w:val="24"/>
        </w:rPr>
      </w:pPr>
    </w:p>
    <w:p w:rsidR="009802E9" w:rsidRPr="009802E9" w:rsidRDefault="009802E9" w:rsidP="008162D8">
      <w:pPr>
        <w:pStyle w:val="ListParagraph"/>
        <w:numPr>
          <w:ilvl w:val="0"/>
          <w:numId w:val="9"/>
        </w:numPr>
        <w:spacing w:after="0" w:line="240" w:lineRule="auto"/>
        <w:ind w:left="360"/>
        <w:jc w:val="both"/>
        <w:rPr>
          <w:rFonts w:ascii="Times New Roman" w:hAnsi="Times New Roman"/>
          <w:b/>
          <w:sz w:val="24"/>
          <w:szCs w:val="24"/>
        </w:rPr>
      </w:pPr>
      <w:r w:rsidRPr="009802E9">
        <w:rPr>
          <w:rFonts w:ascii="Times New Roman" w:hAnsi="Times New Roman"/>
          <w:b/>
          <w:sz w:val="24"/>
          <w:szCs w:val="24"/>
        </w:rPr>
        <w:t>Rakendusaktid</w:t>
      </w:r>
    </w:p>
    <w:p w:rsidR="008162D8" w:rsidRDefault="008162D8" w:rsidP="008162D8">
      <w:pPr>
        <w:spacing w:after="0" w:line="240" w:lineRule="auto"/>
        <w:jc w:val="both"/>
        <w:rPr>
          <w:rFonts w:ascii="Times New Roman" w:hAnsi="Times New Roman"/>
          <w:sz w:val="24"/>
          <w:szCs w:val="24"/>
        </w:rPr>
      </w:pPr>
    </w:p>
    <w:p w:rsidR="009802E9" w:rsidRDefault="00046145" w:rsidP="008162D8">
      <w:pPr>
        <w:spacing w:after="0" w:line="240" w:lineRule="auto"/>
        <w:jc w:val="both"/>
        <w:rPr>
          <w:rFonts w:ascii="Times New Roman" w:hAnsi="Times New Roman"/>
          <w:sz w:val="24"/>
          <w:szCs w:val="24"/>
        </w:rPr>
      </w:pPr>
      <w:r>
        <w:rPr>
          <w:rFonts w:ascii="Times New Roman" w:hAnsi="Times New Roman"/>
          <w:sz w:val="24"/>
          <w:szCs w:val="24"/>
        </w:rPr>
        <w:t xml:space="preserve">Erastamisest laekuva raha kasutamise sihtotstarvete muutmine nõuab vastavate muudatuste tegemist Vabariigi Valitsuse </w:t>
      </w:r>
      <w:r w:rsidRPr="00205317">
        <w:rPr>
          <w:rFonts w:ascii="Times New Roman" w:hAnsi="Times New Roman"/>
          <w:sz w:val="24"/>
          <w:szCs w:val="24"/>
        </w:rPr>
        <w:t>27. augusti 1996. a määruse</w:t>
      </w:r>
      <w:r>
        <w:rPr>
          <w:rFonts w:ascii="Times New Roman" w:hAnsi="Times New Roman"/>
          <w:sz w:val="24"/>
          <w:szCs w:val="24"/>
        </w:rPr>
        <w:t>s</w:t>
      </w:r>
      <w:r w:rsidRPr="00205317">
        <w:rPr>
          <w:rFonts w:ascii="Times New Roman" w:hAnsi="Times New Roman"/>
          <w:sz w:val="24"/>
          <w:szCs w:val="24"/>
        </w:rPr>
        <w:t xml:space="preserve"> nr 221 „Vabariigi Valitsuse omandireformi reservfondist raha eraldamise ja kasutamise korra kinnitamine“</w:t>
      </w:r>
      <w:r>
        <w:rPr>
          <w:rFonts w:ascii="Times New Roman" w:hAnsi="Times New Roman"/>
          <w:sz w:val="24"/>
          <w:szCs w:val="24"/>
        </w:rPr>
        <w:t xml:space="preserve">. </w:t>
      </w:r>
      <w:r w:rsidR="00B54538">
        <w:rPr>
          <w:rFonts w:ascii="Times New Roman" w:hAnsi="Times New Roman"/>
          <w:sz w:val="24"/>
          <w:szCs w:val="24"/>
        </w:rPr>
        <w:t xml:space="preserve">Kooskõlas erastamisest laekuva raha kasutamise seaduse § 7 lõikega </w:t>
      </w:r>
      <w:r w:rsidR="001701FB">
        <w:rPr>
          <w:rFonts w:ascii="Times New Roman" w:hAnsi="Times New Roman"/>
          <w:sz w:val="24"/>
          <w:szCs w:val="24"/>
        </w:rPr>
        <w:t>1 võib Vabariigi Valitsus raha kasutamise otstarbeid täpsustada.</w:t>
      </w:r>
      <w:r w:rsidR="004D3BD3">
        <w:rPr>
          <w:rFonts w:ascii="Times New Roman" w:hAnsi="Times New Roman"/>
          <w:sz w:val="24"/>
          <w:szCs w:val="24"/>
        </w:rPr>
        <w:t xml:space="preserve"> Rakendusakti kavand on lisatud seletuskirjale (lisa 1).</w:t>
      </w:r>
    </w:p>
    <w:p w:rsidR="00B54538" w:rsidRDefault="00B54538" w:rsidP="008162D8">
      <w:pPr>
        <w:spacing w:after="0" w:line="240" w:lineRule="auto"/>
        <w:jc w:val="both"/>
        <w:rPr>
          <w:rFonts w:ascii="Times New Roman" w:hAnsi="Times New Roman"/>
          <w:sz w:val="24"/>
          <w:szCs w:val="24"/>
        </w:rPr>
      </w:pPr>
    </w:p>
    <w:p w:rsidR="009802E9" w:rsidRPr="009802E9" w:rsidRDefault="009802E9" w:rsidP="008162D8">
      <w:pPr>
        <w:pStyle w:val="ListParagraph"/>
        <w:numPr>
          <w:ilvl w:val="0"/>
          <w:numId w:val="9"/>
        </w:numPr>
        <w:spacing w:after="0" w:line="240" w:lineRule="auto"/>
        <w:ind w:left="360"/>
        <w:jc w:val="both"/>
        <w:rPr>
          <w:rFonts w:ascii="Times New Roman" w:hAnsi="Times New Roman"/>
          <w:b/>
          <w:sz w:val="24"/>
          <w:szCs w:val="24"/>
        </w:rPr>
      </w:pPr>
      <w:r w:rsidRPr="009802E9">
        <w:rPr>
          <w:rFonts w:ascii="Times New Roman" w:hAnsi="Times New Roman"/>
          <w:b/>
          <w:sz w:val="24"/>
          <w:szCs w:val="24"/>
        </w:rPr>
        <w:t>Seaduse jõustumine</w:t>
      </w:r>
    </w:p>
    <w:p w:rsidR="008162D8" w:rsidRDefault="008162D8" w:rsidP="008162D8">
      <w:pPr>
        <w:spacing w:after="0" w:line="240" w:lineRule="auto"/>
        <w:jc w:val="both"/>
        <w:rPr>
          <w:rFonts w:ascii="Times New Roman" w:hAnsi="Times New Roman"/>
          <w:sz w:val="24"/>
          <w:szCs w:val="24"/>
        </w:rPr>
      </w:pPr>
    </w:p>
    <w:p w:rsidR="009802E9" w:rsidRDefault="00654726" w:rsidP="00654726">
      <w:pPr>
        <w:spacing w:after="0" w:line="240" w:lineRule="auto"/>
        <w:jc w:val="both"/>
        <w:rPr>
          <w:rFonts w:ascii="Times New Roman" w:hAnsi="Times New Roman"/>
          <w:sz w:val="24"/>
          <w:szCs w:val="24"/>
        </w:rPr>
      </w:pPr>
      <w:r>
        <w:rPr>
          <w:rFonts w:ascii="Times New Roman" w:hAnsi="Times New Roman"/>
          <w:sz w:val="24"/>
          <w:szCs w:val="24"/>
        </w:rPr>
        <w:t>Seadus jõustub üldises korras.</w:t>
      </w:r>
    </w:p>
    <w:p w:rsidR="006C2DD6" w:rsidRPr="00654726" w:rsidRDefault="006C2DD6" w:rsidP="00654726">
      <w:pPr>
        <w:spacing w:after="0" w:line="240" w:lineRule="auto"/>
        <w:jc w:val="both"/>
        <w:rPr>
          <w:rFonts w:ascii="Times New Roman" w:hAnsi="Times New Roman"/>
          <w:sz w:val="24"/>
          <w:szCs w:val="24"/>
        </w:rPr>
      </w:pPr>
    </w:p>
    <w:p w:rsidR="00046145" w:rsidRPr="009802E9" w:rsidRDefault="009802E9" w:rsidP="008162D8">
      <w:pPr>
        <w:pStyle w:val="ListParagraph"/>
        <w:numPr>
          <w:ilvl w:val="0"/>
          <w:numId w:val="9"/>
        </w:numPr>
        <w:spacing w:after="0" w:line="240" w:lineRule="auto"/>
        <w:ind w:left="360"/>
        <w:jc w:val="both"/>
        <w:rPr>
          <w:rFonts w:ascii="Times New Roman" w:hAnsi="Times New Roman"/>
          <w:b/>
          <w:sz w:val="24"/>
          <w:szCs w:val="24"/>
        </w:rPr>
      </w:pPr>
      <w:r w:rsidRPr="009802E9">
        <w:rPr>
          <w:rFonts w:ascii="Times New Roman" w:hAnsi="Times New Roman"/>
          <w:b/>
          <w:sz w:val="24"/>
          <w:szCs w:val="24"/>
        </w:rPr>
        <w:t xml:space="preserve">Eelnõu kooskõlastamine, huvirühmade kaasamine ja avalik konsultatsioon </w:t>
      </w:r>
    </w:p>
    <w:p w:rsidR="008162D8" w:rsidRDefault="008162D8" w:rsidP="008162D8">
      <w:pPr>
        <w:spacing w:after="0" w:line="240" w:lineRule="auto"/>
        <w:jc w:val="both"/>
        <w:rPr>
          <w:rFonts w:ascii="Times New Roman" w:hAnsi="Times New Roman"/>
          <w:sz w:val="24"/>
          <w:szCs w:val="24"/>
        </w:rPr>
      </w:pPr>
    </w:p>
    <w:p w:rsidR="005B61BE" w:rsidRPr="004D3BD3" w:rsidRDefault="005B61BE" w:rsidP="004D3BD3">
      <w:pPr>
        <w:pStyle w:val="NoSpacing"/>
        <w:rPr>
          <w:rFonts w:ascii="Times New Roman" w:hAnsi="Times New Roman"/>
          <w:sz w:val="24"/>
          <w:szCs w:val="24"/>
        </w:rPr>
      </w:pPr>
      <w:r w:rsidRPr="004D3BD3">
        <w:rPr>
          <w:rFonts w:ascii="Times New Roman" w:hAnsi="Times New Roman"/>
          <w:sz w:val="24"/>
          <w:szCs w:val="24"/>
        </w:rPr>
        <w:t xml:space="preserve">Eelnõu esitati kooskõlastamiseks eelnõude infosüsteemi (EIS) kaudu </w:t>
      </w:r>
      <w:hyperlink r:id="rId12" w:history="1">
        <w:r w:rsidRPr="004D3BD3">
          <w:rPr>
            <w:rStyle w:val="Hyperlink"/>
            <w:rFonts w:ascii="Times New Roman" w:hAnsi="Times New Roman"/>
            <w:sz w:val="24"/>
            <w:szCs w:val="24"/>
          </w:rPr>
          <w:t>17-1169/01</w:t>
        </w:r>
      </w:hyperlink>
      <w:r w:rsidRPr="004D3BD3">
        <w:rPr>
          <w:rFonts w:ascii="Times New Roman" w:hAnsi="Times New Roman"/>
          <w:sz w:val="24"/>
          <w:szCs w:val="24"/>
        </w:rPr>
        <w:t>.</w:t>
      </w:r>
    </w:p>
    <w:p w:rsidR="004D3BD3" w:rsidRDefault="004D3BD3" w:rsidP="004D3BD3">
      <w:pPr>
        <w:pStyle w:val="NoSpacing"/>
        <w:rPr>
          <w:rFonts w:ascii="Times New Roman" w:hAnsi="Times New Roman"/>
          <w:sz w:val="24"/>
          <w:szCs w:val="24"/>
        </w:rPr>
      </w:pPr>
    </w:p>
    <w:p w:rsidR="004D3BD3" w:rsidRPr="004D3BD3" w:rsidRDefault="004D3BD3" w:rsidP="004D3BD3">
      <w:pPr>
        <w:pStyle w:val="NoSpacing"/>
        <w:rPr>
          <w:rFonts w:ascii="Times New Roman" w:hAnsi="Times New Roman"/>
          <w:sz w:val="24"/>
          <w:szCs w:val="24"/>
        </w:rPr>
      </w:pPr>
      <w:r w:rsidRPr="004D3BD3">
        <w:rPr>
          <w:rFonts w:ascii="Times New Roman" w:hAnsi="Times New Roman"/>
          <w:sz w:val="24"/>
          <w:szCs w:val="24"/>
        </w:rPr>
        <w:t>Kuna riigile loovutatud korterite ülalpidamiskulude katmiseks tekkis kiire vajadus, siis ei ole eelnõule eelnenud väljatöötamiskavatsust.</w:t>
      </w:r>
    </w:p>
    <w:p w:rsidR="005B61BE" w:rsidRPr="004D3BD3" w:rsidRDefault="005B61BE" w:rsidP="004D3BD3">
      <w:pPr>
        <w:pStyle w:val="NoSpacing"/>
        <w:rPr>
          <w:rFonts w:ascii="Times New Roman" w:hAnsi="Times New Roman"/>
          <w:sz w:val="24"/>
          <w:szCs w:val="24"/>
        </w:rPr>
      </w:pPr>
    </w:p>
    <w:p w:rsidR="004D3BD3" w:rsidRDefault="004D3BD3" w:rsidP="004D3BD3">
      <w:pPr>
        <w:pStyle w:val="NoSpacing"/>
        <w:jc w:val="both"/>
        <w:rPr>
          <w:rFonts w:ascii="Times New Roman" w:hAnsi="Times New Roman"/>
          <w:sz w:val="24"/>
          <w:szCs w:val="24"/>
        </w:rPr>
      </w:pPr>
      <w:r w:rsidRPr="004D3BD3">
        <w:rPr>
          <w:rFonts w:ascii="Times New Roman" w:hAnsi="Times New Roman"/>
          <w:sz w:val="24"/>
          <w:szCs w:val="24"/>
        </w:rPr>
        <w:t xml:space="preserve">Pärast eelnõu kooskõlastamiseks ettenähtud tähtaega saabus ettepanek Eesti Omanike Keskliidult ja Eesti Muinsuskaitse Seltsilt täiendada eelnõu sättega, mis võimaldaks kasutada omandireformi reservfondi vahendeid toetuse andmiseks omandireformi käigus tagastatud ehitismälestise säilimise tagamiseks. Sisuliselt on ettepanek asjakohane, sest langeb samasse kategooriasse eelnõu peaeesmärgi – omandireformi käigus kasutuse või hoolduseta jäänud </w:t>
      </w:r>
      <w:r w:rsidRPr="004D3BD3">
        <w:rPr>
          <w:rFonts w:ascii="Times New Roman" w:hAnsi="Times New Roman"/>
          <w:sz w:val="24"/>
          <w:szCs w:val="24"/>
        </w:rPr>
        <w:lastRenderedPageBreak/>
        <w:t>ehitiste ülalpidamise ja korrashoiu esmavajaduste katmisega. Ent omandireformi reservfondi kahanevat ressurssi arvestades peame silmas pidama, et uute kasutusotstarvete lisamisel vähenevad võimalused muude vajaduste rahuldamiseks. Ulatuslikumate muudatuste kavandamine erastamisraha kasutamises nõuaks täiendavat analüüsi ja ilmselt ka seaduseelnõu väljatöötamiskavatsuse menetlemist. Seaduseelnõu kiireloomulisena esitamise vajadust arvestades on kõnealu</w:t>
      </w:r>
      <w:r w:rsidR="001F69DC">
        <w:rPr>
          <w:rFonts w:ascii="Times New Roman" w:hAnsi="Times New Roman"/>
          <w:sz w:val="24"/>
          <w:szCs w:val="24"/>
        </w:rPr>
        <w:t>ne ettepanek kõrvale</w:t>
      </w:r>
      <w:r w:rsidRPr="004D3BD3">
        <w:rPr>
          <w:rFonts w:ascii="Times New Roman" w:hAnsi="Times New Roman"/>
          <w:sz w:val="24"/>
          <w:szCs w:val="24"/>
        </w:rPr>
        <w:t xml:space="preserve"> jä</w:t>
      </w:r>
      <w:r w:rsidR="001F69DC">
        <w:rPr>
          <w:rFonts w:ascii="Times New Roman" w:hAnsi="Times New Roman"/>
          <w:sz w:val="24"/>
          <w:szCs w:val="24"/>
        </w:rPr>
        <w:t>etud</w:t>
      </w:r>
      <w:r w:rsidRPr="004D3BD3">
        <w:rPr>
          <w:rFonts w:ascii="Times New Roman" w:hAnsi="Times New Roman"/>
          <w:sz w:val="24"/>
          <w:szCs w:val="24"/>
        </w:rPr>
        <w:t>, välistamata selle arvesse võtmist mõnes edaspidi kavandatavas seadusandlikus algatuses.</w:t>
      </w:r>
      <w:r>
        <w:rPr>
          <w:rFonts w:ascii="Times New Roman" w:hAnsi="Times New Roman"/>
          <w:sz w:val="24"/>
          <w:szCs w:val="24"/>
        </w:rPr>
        <w:t xml:space="preserve"> Kooskõlastustabel on lisatud seletuskirjale (lisa 2).</w:t>
      </w:r>
    </w:p>
    <w:p w:rsidR="000C0388" w:rsidRDefault="000C0388" w:rsidP="004D3BD3">
      <w:pPr>
        <w:pStyle w:val="NoSpacing"/>
        <w:jc w:val="both"/>
        <w:rPr>
          <w:rFonts w:ascii="Times New Roman" w:hAnsi="Times New Roman"/>
          <w:sz w:val="24"/>
          <w:szCs w:val="24"/>
        </w:rPr>
      </w:pPr>
    </w:p>
    <w:p w:rsidR="000C0388" w:rsidRPr="004D3BD3" w:rsidRDefault="000C0388" w:rsidP="004D3BD3">
      <w:pPr>
        <w:pStyle w:val="NoSpacing"/>
        <w:jc w:val="both"/>
        <w:rPr>
          <w:rFonts w:ascii="Times New Roman" w:hAnsi="Times New Roman"/>
          <w:sz w:val="24"/>
          <w:szCs w:val="24"/>
        </w:rPr>
      </w:pPr>
    </w:p>
    <w:p w:rsidR="00D3537C" w:rsidRDefault="00D3537C" w:rsidP="00D3537C">
      <w:pPr>
        <w:pBdr>
          <w:bottom w:val="single" w:sz="6" w:space="1" w:color="auto"/>
        </w:pBdr>
        <w:spacing w:after="0" w:line="240" w:lineRule="auto"/>
        <w:jc w:val="both"/>
        <w:rPr>
          <w:rFonts w:ascii="Times New Roman" w:hAnsi="Times New Roman"/>
          <w:sz w:val="24"/>
          <w:szCs w:val="24"/>
        </w:rPr>
      </w:pPr>
    </w:p>
    <w:p w:rsidR="00D3537C" w:rsidRPr="00AD67FE" w:rsidRDefault="00D3537C" w:rsidP="00D3537C">
      <w:pPr>
        <w:spacing w:after="0" w:line="240" w:lineRule="auto"/>
        <w:jc w:val="both"/>
        <w:rPr>
          <w:rFonts w:ascii="Times New Roman" w:hAnsi="Times New Roman"/>
          <w:color w:val="000000"/>
        </w:rPr>
      </w:pPr>
      <w:r w:rsidRPr="00AD67FE">
        <w:rPr>
          <w:rFonts w:ascii="Times New Roman" w:hAnsi="Times New Roman"/>
          <w:color w:val="000000"/>
        </w:rPr>
        <w:t>Algatab Vabariigi Valitsus 9. aprillil 2018</w:t>
      </w:r>
    </w:p>
    <w:p w:rsidR="000C0388" w:rsidRDefault="000C0388" w:rsidP="00D3537C">
      <w:pPr>
        <w:pStyle w:val="Standard"/>
        <w:jc w:val="both"/>
        <w:rPr>
          <w:rFonts w:cs="Times New Roman"/>
          <w:color w:val="000000"/>
          <w:sz w:val="22"/>
          <w:szCs w:val="22"/>
        </w:rPr>
      </w:pPr>
    </w:p>
    <w:p w:rsidR="005B61BE" w:rsidRPr="00AD67FE" w:rsidRDefault="005B61BE" w:rsidP="00D3537C">
      <w:pPr>
        <w:pStyle w:val="Standard"/>
        <w:jc w:val="both"/>
        <w:rPr>
          <w:rFonts w:cs="Times New Roman"/>
          <w:color w:val="000000"/>
          <w:sz w:val="22"/>
          <w:szCs w:val="22"/>
        </w:rPr>
      </w:pPr>
      <w:r w:rsidRPr="00AD67FE">
        <w:rPr>
          <w:rFonts w:cs="Times New Roman"/>
          <w:color w:val="000000"/>
          <w:sz w:val="22"/>
          <w:szCs w:val="22"/>
        </w:rPr>
        <w:t>Vabariigi Valitsuse nimel</w:t>
      </w:r>
    </w:p>
    <w:p w:rsidR="005B61BE" w:rsidRPr="00AD67FE" w:rsidRDefault="005B61BE" w:rsidP="00D3537C">
      <w:pPr>
        <w:pStyle w:val="Standard"/>
        <w:jc w:val="both"/>
        <w:rPr>
          <w:rFonts w:cs="Times New Roman"/>
          <w:i/>
          <w:color w:val="000000"/>
          <w:sz w:val="22"/>
          <w:szCs w:val="22"/>
        </w:rPr>
      </w:pPr>
      <w:r w:rsidRPr="00AD67FE">
        <w:rPr>
          <w:rFonts w:cs="Times New Roman"/>
          <w:i/>
          <w:color w:val="000000"/>
          <w:sz w:val="22"/>
          <w:szCs w:val="22"/>
        </w:rPr>
        <w:t>(allkirjastatud digitaalselt)</w:t>
      </w:r>
    </w:p>
    <w:p w:rsidR="005B61BE" w:rsidRPr="00AD67FE" w:rsidRDefault="005B61BE" w:rsidP="00D3537C">
      <w:pPr>
        <w:pStyle w:val="Standard"/>
        <w:jc w:val="both"/>
        <w:rPr>
          <w:rFonts w:cs="Times New Roman"/>
          <w:color w:val="000000"/>
          <w:sz w:val="22"/>
          <w:szCs w:val="22"/>
        </w:rPr>
      </w:pPr>
      <w:proofErr w:type="spellStart"/>
      <w:r w:rsidRPr="00AD67FE">
        <w:rPr>
          <w:rFonts w:cs="Times New Roman"/>
          <w:color w:val="000000"/>
          <w:sz w:val="22"/>
          <w:szCs w:val="22"/>
        </w:rPr>
        <w:t>Heili</w:t>
      </w:r>
      <w:proofErr w:type="spellEnd"/>
      <w:r w:rsidRPr="00AD67FE">
        <w:rPr>
          <w:rFonts w:cs="Times New Roman"/>
          <w:color w:val="000000"/>
          <w:sz w:val="22"/>
          <w:szCs w:val="22"/>
        </w:rPr>
        <w:t xml:space="preserve"> Tõnisson</w:t>
      </w:r>
    </w:p>
    <w:p w:rsidR="00046145" w:rsidRDefault="005B61BE" w:rsidP="00AD67FE">
      <w:pPr>
        <w:pStyle w:val="Standard"/>
        <w:spacing w:line="200" w:lineRule="atLeast"/>
        <w:jc w:val="both"/>
      </w:pPr>
      <w:r w:rsidRPr="00AD67FE">
        <w:rPr>
          <w:rFonts w:cs="Times New Roman"/>
          <w:color w:val="000000"/>
          <w:sz w:val="22"/>
          <w:szCs w:val="22"/>
        </w:rPr>
        <w:t>Valitsuse nõunik</w:t>
      </w:r>
    </w:p>
    <w:sectPr w:rsidR="00046145" w:rsidSect="0008112E">
      <w:footerReference w:type="default" r:id="rId13"/>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3C5" w:rsidRDefault="006C53C5" w:rsidP="005B61BE">
      <w:pPr>
        <w:spacing w:after="0" w:line="240" w:lineRule="auto"/>
      </w:pPr>
      <w:r>
        <w:separator/>
      </w:r>
    </w:p>
  </w:endnote>
  <w:endnote w:type="continuationSeparator" w:id="0">
    <w:p w:rsidR="006C53C5" w:rsidRDefault="006C53C5" w:rsidP="005B61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8445352"/>
      <w:docPartObj>
        <w:docPartGallery w:val="Page Numbers (Bottom of Page)"/>
        <w:docPartUnique/>
      </w:docPartObj>
    </w:sdtPr>
    <w:sdtContent>
      <w:p w:rsidR="005B61BE" w:rsidRDefault="00204257">
        <w:pPr>
          <w:pStyle w:val="Footer"/>
          <w:jc w:val="center"/>
        </w:pPr>
        <w:r>
          <w:fldChar w:fldCharType="begin"/>
        </w:r>
        <w:r w:rsidR="005B61BE">
          <w:instrText>PAGE   \* MERGEFORMAT</w:instrText>
        </w:r>
        <w:r>
          <w:fldChar w:fldCharType="separate"/>
        </w:r>
        <w:r w:rsidR="002652A2">
          <w:rPr>
            <w:noProof/>
          </w:rPr>
          <w:t>8</w:t>
        </w:r>
        <w:r>
          <w:fldChar w:fldCharType="end"/>
        </w:r>
      </w:p>
    </w:sdtContent>
  </w:sdt>
  <w:p w:rsidR="005B61BE" w:rsidRDefault="005B61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3C5" w:rsidRDefault="006C53C5" w:rsidP="005B61BE">
      <w:pPr>
        <w:spacing w:after="0" w:line="240" w:lineRule="auto"/>
      </w:pPr>
      <w:r>
        <w:separator/>
      </w:r>
    </w:p>
  </w:footnote>
  <w:footnote w:type="continuationSeparator" w:id="0">
    <w:p w:rsidR="006C53C5" w:rsidRDefault="006C53C5" w:rsidP="005B61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6D46"/>
    <w:multiLevelType w:val="hybridMultilevel"/>
    <w:tmpl w:val="AB740D98"/>
    <w:lvl w:ilvl="0" w:tplc="B6CAD62A">
      <w:start w:val="1"/>
      <w:numFmt w:val="upperRoman"/>
      <w:lvlText w:val="%1."/>
      <w:lvlJc w:val="left"/>
      <w:pPr>
        <w:ind w:left="1080" w:hanging="72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nsid w:val="14DD2650"/>
    <w:multiLevelType w:val="hybridMultilevel"/>
    <w:tmpl w:val="1492618A"/>
    <w:lvl w:ilvl="0" w:tplc="9828DB50">
      <w:start w:val="1"/>
      <w:numFmt w:val="decimal"/>
      <w:lvlText w:val="%1)"/>
      <w:lvlJc w:val="left"/>
      <w:pPr>
        <w:ind w:left="1428" w:hanging="360"/>
      </w:pPr>
      <w:rPr>
        <w:rFonts w:cs="Times New Roman" w:hint="default"/>
      </w:rPr>
    </w:lvl>
    <w:lvl w:ilvl="1" w:tplc="04250019" w:tentative="1">
      <w:start w:val="1"/>
      <w:numFmt w:val="lowerLetter"/>
      <w:lvlText w:val="%2."/>
      <w:lvlJc w:val="left"/>
      <w:pPr>
        <w:ind w:left="2148" w:hanging="360"/>
      </w:pPr>
      <w:rPr>
        <w:rFonts w:cs="Times New Roman"/>
      </w:rPr>
    </w:lvl>
    <w:lvl w:ilvl="2" w:tplc="0425001B" w:tentative="1">
      <w:start w:val="1"/>
      <w:numFmt w:val="lowerRoman"/>
      <w:lvlText w:val="%3."/>
      <w:lvlJc w:val="right"/>
      <w:pPr>
        <w:ind w:left="2868" w:hanging="180"/>
      </w:pPr>
      <w:rPr>
        <w:rFonts w:cs="Times New Roman"/>
      </w:rPr>
    </w:lvl>
    <w:lvl w:ilvl="3" w:tplc="0425000F" w:tentative="1">
      <w:start w:val="1"/>
      <w:numFmt w:val="decimal"/>
      <w:lvlText w:val="%4."/>
      <w:lvlJc w:val="left"/>
      <w:pPr>
        <w:ind w:left="3588" w:hanging="360"/>
      </w:pPr>
      <w:rPr>
        <w:rFonts w:cs="Times New Roman"/>
      </w:rPr>
    </w:lvl>
    <w:lvl w:ilvl="4" w:tplc="04250019" w:tentative="1">
      <w:start w:val="1"/>
      <w:numFmt w:val="lowerLetter"/>
      <w:lvlText w:val="%5."/>
      <w:lvlJc w:val="left"/>
      <w:pPr>
        <w:ind w:left="4308" w:hanging="360"/>
      </w:pPr>
      <w:rPr>
        <w:rFonts w:cs="Times New Roman"/>
      </w:rPr>
    </w:lvl>
    <w:lvl w:ilvl="5" w:tplc="0425001B" w:tentative="1">
      <w:start w:val="1"/>
      <w:numFmt w:val="lowerRoman"/>
      <w:lvlText w:val="%6."/>
      <w:lvlJc w:val="right"/>
      <w:pPr>
        <w:ind w:left="5028" w:hanging="180"/>
      </w:pPr>
      <w:rPr>
        <w:rFonts w:cs="Times New Roman"/>
      </w:rPr>
    </w:lvl>
    <w:lvl w:ilvl="6" w:tplc="0425000F" w:tentative="1">
      <w:start w:val="1"/>
      <w:numFmt w:val="decimal"/>
      <w:lvlText w:val="%7."/>
      <w:lvlJc w:val="left"/>
      <w:pPr>
        <w:ind w:left="5748" w:hanging="360"/>
      </w:pPr>
      <w:rPr>
        <w:rFonts w:cs="Times New Roman"/>
      </w:rPr>
    </w:lvl>
    <w:lvl w:ilvl="7" w:tplc="04250019" w:tentative="1">
      <w:start w:val="1"/>
      <w:numFmt w:val="lowerLetter"/>
      <w:lvlText w:val="%8."/>
      <w:lvlJc w:val="left"/>
      <w:pPr>
        <w:ind w:left="6468" w:hanging="360"/>
      </w:pPr>
      <w:rPr>
        <w:rFonts w:cs="Times New Roman"/>
      </w:rPr>
    </w:lvl>
    <w:lvl w:ilvl="8" w:tplc="0425001B" w:tentative="1">
      <w:start w:val="1"/>
      <w:numFmt w:val="lowerRoman"/>
      <w:lvlText w:val="%9."/>
      <w:lvlJc w:val="right"/>
      <w:pPr>
        <w:ind w:left="7188" w:hanging="180"/>
      </w:pPr>
      <w:rPr>
        <w:rFonts w:cs="Times New Roman"/>
      </w:rPr>
    </w:lvl>
  </w:abstractNum>
  <w:abstractNum w:abstractNumId="2">
    <w:nsid w:val="16086E96"/>
    <w:multiLevelType w:val="hybridMultilevel"/>
    <w:tmpl w:val="DF5C81A4"/>
    <w:lvl w:ilvl="0" w:tplc="F05EDC74">
      <w:start w:val="1"/>
      <w:numFmt w:val="upperRoman"/>
      <w:lvlText w:val="%1."/>
      <w:lvlJc w:val="left"/>
      <w:pPr>
        <w:ind w:left="1080" w:hanging="72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
    <w:nsid w:val="1E044321"/>
    <w:multiLevelType w:val="hybridMultilevel"/>
    <w:tmpl w:val="AAE24394"/>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nsid w:val="27367C6A"/>
    <w:multiLevelType w:val="hybridMultilevel"/>
    <w:tmpl w:val="71C4DE32"/>
    <w:lvl w:ilvl="0" w:tplc="9DAC581A">
      <w:start w:val="1"/>
      <w:numFmt w:val="upperRoman"/>
      <w:lvlText w:val="%1."/>
      <w:lvlJc w:val="left"/>
      <w:pPr>
        <w:ind w:left="1080" w:hanging="72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5">
    <w:nsid w:val="311F3F57"/>
    <w:multiLevelType w:val="hybridMultilevel"/>
    <w:tmpl w:val="0812F50C"/>
    <w:lvl w:ilvl="0" w:tplc="C6C03928">
      <w:start w:val="1"/>
      <w:numFmt w:val="lowerRoman"/>
      <w:lvlText w:val="%1."/>
      <w:lvlJc w:val="left"/>
      <w:pPr>
        <w:ind w:left="1080" w:hanging="72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6">
    <w:nsid w:val="425B5FCE"/>
    <w:multiLevelType w:val="multilevel"/>
    <w:tmpl w:val="7D7A13E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4CAB0B48"/>
    <w:multiLevelType w:val="hybridMultilevel"/>
    <w:tmpl w:val="1018E0DA"/>
    <w:lvl w:ilvl="0" w:tplc="1E481B8C">
      <w:start w:val="3"/>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8">
    <w:nsid w:val="50424554"/>
    <w:multiLevelType w:val="hybridMultilevel"/>
    <w:tmpl w:val="543CFFF8"/>
    <w:lvl w:ilvl="0" w:tplc="A5620B1A">
      <w:start w:val="1"/>
      <w:numFmt w:val="decimal"/>
      <w:lvlText w:val="%1)"/>
      <w:lvlJc w:val="left"/>
      <w:pPr>
        <w:ind w:left="1068" w:hanging="360"/>
      </w:pPr>
      <w:rPr>
        <w:rFonts w:cs="Times New Roman" w:hint="default"/>
      </w:rPr>
    </w:lvl>
    <w:lvl w:ilvl="1" w:tplc="04250019" w:tentative="1">
      <w:start w:val="1"/>
      <w:numFmt w:val="lowerLetter"/>
      <w:lvlText w:val="%2."/>
      <w:lvlJc w:val="left"/>
      <w:pPr>
        <w:ind w:left="1788" w:hanging="360"/>
      </w:pPr>
      <w:rPr>
        <w:rFonts w:cs="Times New Roman"/>
      </w:rPr>
    </w:lvl>
    <w:lvl w:ilvl="2" w:tplc="0425001B" w:tentative="1">
      <w:start w:val="1"/>
      <w:numFmt w:val="lowerRoman"/>
      <w:lvlText w:val="%3."/>
      <w:lvlJc w:val="right"/>
      <w:pPr>
        <w:ind w:left="2508" w:hanging="180"/>
      </w:pPr>
      <w:rPr>
        <w:rFonts w:cs="Times New Roman"/>
      </w:rPr>
    </w:lvl>
    <w:lvl w:ilvl="3" w:tplc="0425000F" w:tentative="1">
      <w:start w:val="1"/>
      <w:numFmt w:val="decimal"/>
      <w:lvlText w:val="%4."/>
      <w:lvlJc w:val="left"/>
      <w:pPr>
        <w:ind w:left="3228" w:hanging="360"/>
      </w:pPr>
      <w:rPr>
        <w:rFonts w:cs="Times New Roman"/>
      </w:rPr>
    </w:lvl>
    <w:lvl w:ilvl="4" w:tplc="04250019" w:tentative="1">
      <w:start w:val="1"/>
      <w:numFmt w:val="lowerLetter"/>
      <w:lvlText w:val="%5."/>
      <w:lvlJc w:val="left"/>
      <w:pPr>
        <w:ind w:left="3948" w:hanging="360"/>
      </w:pPr>
      <w:rPr>
        <w:rFonts w:cs="Times New Roman"/>
      </w:rPr>
    </w:lvl>
    <w:lvl w:ilvl="5" w:tplc="0425001B" w:tentative="1">
      <w:start w:val="1"/>
      <w:numFmt w:val="lowerRoman"/>
      <w:lvlText w:val="%6."/>
      <w:lvlJc w:val="right"/>
      <w:pPr>
        <w:ind w:left="4668" w:hanging="180"/>
      </w:pPr>
      <w:rPr>
        <w:rFonts w:cs="Times New Roman"/>
      </w:rPr>
    </w:lvl>
    <w:lvl w:ilvl="6" w:tplc="0425000F" w:tentative="1">
      <w:start w:val="1"/>
      <w:numFmt w:val="decimal"/>
      <w:lvlText w:val="%7."/>
      <w:lvlJc w:val="left"/>
      <w:pPr>
        <w:ind w:left="5388" w:hanging="360"/>
      </w:pPr>
      <w:rPr>
        <w:rFonts w:cs="Times New Roman"/>
      </w:rPr>
    </w:lvl>
    <w:lvl w:ilvl="7" w:tplc="04250019" w:tentative="1">
      <w:start w:val="1"/>
      <w:numFmt w:val="lowerLetter"/>
      <w:lvlText w:val="%8."/>
      <w:lvlJc w:val="left"/>
      <w:pPr>
        <w:ind w:left="6108" w:hanging="360"/>
      </w:pPr>
      <w:rPr>
        <w:rFonts w:cs="Times New Roman"/>
      </w:rPr>
    </w:lvl>
    <w:lvl w:ilvl="8" w:tplc="0425001B" w:tentative="1">
      <w:start w:val="1"/>
      <w:numFmt w:val="lowerRoman"/>
      <w:lvlText w:val="%9."/>
      <w:lvlJc w:val="right"/>
      <w:pPr>
        <w:ind w:left="6828" w:hanging="180"/>
      </w:pPr>
      <w:rPr>
        <w:rFonts w:cs="Times New Roman"/>
      </w:rPr>
    </w:lvl>
  </w:abstractNum>
  <w:abstractNum w:abstractNumId="9">
    <w:nsid w:val="5CE17272"/>
    <w:multiLevelType w:val="hybridMultilevel"/>
    <w:tmpl w:val="4AF27944"/>
    <w:lvl w:ilvl="0" w:tplc="967A42BA">
      <w:start w:val="2"/>
      <w:numFmt w:val="decimal"/>
      <w:lvlText w:val="%1)"/>
      <w:lvlJc w:val="left"/>
      <w:pPr>
        <w:ind w:left="643" w:hanging="360"/>
      </w:pPr>
      <w:rPr>
        <w:rFonts w:cs="Times New Roman" w:hint="default"/>
        <w:b/>
      </w:rPr>
    </w:lvl>
    <w:lvl w:ilvl="1" w:tplc="04250019" w:tentative="1">
      <w:start w:val="1"/>
      <w:numFmt w:val="lowerLetter"/>
      <w:lvlText w:val="%2."/>
      <w:lvlJc w:val="left"/>
      <w:pPr>
        <w:ind w:left="1363" w:hanging="360"/>
      </w:pPr>
      <w:rPr>
        <w:rFonts w:cs="Times New Roman"/>
      </w:rPr>
    </w:lvl>
    <w:lvl w:ilvl="2" w:tplc="0425001B" w:tentative="1">
      <w:start w:val="1"/>
      <w:numFmt w:val="lowerRoman"/>
      <w:lvlText w:val="%3."/>
      <w:lvlJc w:val="right"/>
      <w:pPr>
        <w:ind w:left="2083" w:hanging="180"/>
      </w:pPr>
      <w:rPr>
        <w:rFonts w:cs="Times New Roman"/>
      </w:rPr>
    </w:lvl>
    <w:lvl w:ilvl="3" w:tplc="0425000F" w:tentative="1">
      <w:start w:val="1"/>
      <w:numFmt w:val="decimal"/>
      <w:lvlText w:val="%4."/>
      <w:lvlJc w:val="left"/>
      <w:pPr>
        <w:ind w:left="2803" w:hanging="360"/>
      </w:pPr>
      <w:rPr>
        <w:rFonts w:cs="Times New Roman"/>
      </w:rPr>
    </w:lvl>
    <w:lvl w:ilvl="4" w:tplc="04250019" w:tentative="1">
      <w:start w:val="1"/>
      <w:numFmt w:val="lowerLetter"/>
      <w:lvlText w:val="%5."/>
      <w:lvlJc w:val="left"/>
      <w:pPr>
        <w:ind w:left="3523" w:hanging="360"/>
      </w:pPr>
      <w:rPr>
        <w:rFonts w:cs="Times New Roman"/>
      </w:rPr>
    </w:lvl>
    <w:lvl w:ilvl="5" w:tplc="0425001B" w:tentative="1">
      <w:start w:val="1"/>
      <w:numFmt w:val="lowerRoman"/>
      <w:lvlText w:val="%6."/>
      <w:lvlJc w:val="right"/>
      <w:pPr>
        <w:ind w:left="4243" w:hanging="180"/>
      </w:pPr>
      <w:rPr>
        <w:rFonts w:cs="Times New Roman"/>
      </w:rPr>
    </w:lvl>
    <w:lvl w:ilvl="6" w:tplc="0425000F" w:tentative="1">
      <w:start w:val="1"/>
      <w:numFmt w:val="decimal"/>
      <w:lvlText w:val="%7."/>
      <w:lvlJc w:val="left"/>
      <w:pPr>
        <w:ind w:left="4963" w:hanging="360"/>
      </w:pPr>
      <w:rPr>
        <w:rFonts w:cs="Times New Roman"/>
      </w:rPr>
    </w:lvl>
    <w:lvl w:ilvl="7" w:tplc="04250019" w:tentative="1">
      <w:start w:val="1"/>
      <w:numFmt w:val="lowerLetter"/>
      <w:lvlText w:val="%8."/>
      <w:lvlJc w:val="left"/>
      <w:pPr>
        <w:ind w:left="5683" w:hanging="360"/>
      </w:pPr>
      <w:rPr>
        <w:rFonts w:cs="Times New Roman"/>
      </w:rPr>
    </w:lvl>
    <w:lvl w:ilvl="8" w:tplc="0425001B" w:tentative="1">
      <w:start w:val="1"/>
      <w:numFmt w:val="lowerRoman"/>
      <w:lvlText w:val="%9."/>
      <w:lvlJc w:val="right"/>
      <w:pPr>
        <w:ind w:left="6403" w:hanging="180"/>
      </w:pPr>
      <w:rPr>
        <w:rFonts w:cs="Times New Roman"/>
      </w:rPr>
    </w:lvl>
  </w:abstractNum>
  <w:abstractNum w:abstractNumId="10">
    <w:nsid w:val="6132143C"/>
    <w:multiLevelType w:val="hybridMultilevel"/>
    <w:tmpl w:val="D2AEED4E"/>
    <w:lvl w:ilvl="0" w:tplc="04250011">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1">
    <w:nsid w:val="66550674"/>
    <w:multiLevelType w:val="hybridMultilevel"/>
    <w:tmpl w:val="7160D6C8"/>
    <w:lvl w:ilvl="0" w:tplc="308857B6">
      <w:start w:val="1"/>
      <w:numFmt w:val="decimal"/>
      <w:lvlText w:val="%1)"/>
      <w:lvlJc w:val="left"/>
      <w:pPr>
        <w:ind w:left="785" w:hanging="360"/>
      </w:pPr>
      <w:rPr>
        <w:rFonts w:cs="Times New Roman" w:hint="default"/>
        <w:b/>
      </w:rPr>
    </w:lvl>
    <w:lvl w:ilvl="1" w:tplc="04250019">
      <w:start w:val="1"/>
      <w:numFmt w:val="lowerLetter"/>
      <w:lvlText w:val="%2."/>
      <w:lvlJc w:val="left"/>
      <w:pPr>
        <w:ind w:left="1582" w:hanging="360"/>
      </w:pPr>
      <w:rPr>
        <w:rFonts w:cs="Times New Roman"/>
      </w:rPr>
    </w:lvl>
    <w:lvl w:ilvl="2" w:tplc="0425001B" w:tentative="1">
      <w:start w:val="1"/>
      <w:numFmt w:val="lowerRoman"/>
      <w:lvlText w:val="%3."/>
      <w:lvlJc w:val="right"/>
      <w:pPr>
        <w:ind w:left="2302" w:hanging="180"/>
      </w:pPr>
      <w:rPr>
        <w:rFonts w:cs="Times New Roman"/>
      </w:rPr>
    </w:lvl>
    <w:lvl w:ilvl="3" w:tplc="0425000F" w:tentative="1">
      <w:start w:val="1"/>
      <w:numFmt w:val="decimal"/>
      <w:lvlText w:val="%4."/>
      <w:lvlJc w:val="left"/>
      <w:pPr>
        <w:ind w:left="3022" w:hanging="360"/>
      </w:pPr>
      <w:rPr>
        <w:rFonts w:cs="Times New Roman"/>
      </w:rPr>
    </w:lvl>
    <w:lvl w:ilvl="4" w:tplc="04250019" w:tentative="1">
      <w:start w:val="1"/>
      <w:numFmt w:val="lowerLetter"/>
      <w:lvlText w:val="%5."/>
      <w:lvlJc w:val="left"/>
      <w:pPr>
        <w:ind w:left="3742" w:hanging="360"/>
      </w:pPr>
      <w:rPr>
        <w:rFonts w:cs="Times New Roman"/>
      </w:rPr>
    </w:lvl>
    <w:lvl w:ilvl="5" w:tplc="0425001B" w:tentative="1">
      <w:start w:val="1"/>
      <w:numFmt w:val="lowerRoman"/>
      <w:lvlText w:val="%6."/>
      <w:lvlJc w:val="right"/>
      <w:pPr>
        <w:ind w:left="4462" w:hanging="180"/>
      </w:pPr>
      <w:rPr>
        <w:rFonts w:cs="Times New Roman"/>
      </w:rPr>
    </w:lvl>
    <w:lvl w:ilvl="6" w:tplc="0425000F" w:tentative="1">
      <w:start w:val="1"/>
      <w:numFmt w:val="decimal"/>
      <w:lvlText w:val="%7."/>
      <w:lvlJc w:val="left"/>
      <w:pPr>
        <w:ind w:left="5182" w:hanging="360"/>
      </w:pPr>
      <w:rPr>
        <w:rFonts w:cs="Times New Roman"/>
      </w:rPr>
    </w:lvl>
    <w:lvl w:ilvl="7" w:tplc="04250019" w:tentative="1">
      <w:start w:val="1"/>
      <w:numFmt w:val="lowerLetter"/>
      <w:lvlText w:val="%8."/>
      <w:lvlJc w:val="left"/>
      <w:pPr>
        <w:ind w:left="5902" w:hanging="360"/>
      </w:pPr>
      <w:rPr>
        <w:rFonts w:cs="Times New Roman"/>
      </w:rPr>
    </w:lvl>
    <w:lvl w:ilvl="8" w:tplc="0425001B" w:tentative="1">
      <w:start w:val="1"/>
      <w:numFmt w:val="lowerRoman"/>
      <w:lvlText w:val="%9."/>
      <w:lvlJc w:val="right"/>
      <w:pPr>
        <w:ind w:left="6622" w:hanging="180"/>
      </w:pPr>
      <w:rPr>
        <w:rFonts w:cs="Times New Roman"/>
      </w:rPr>
    </w:lvl>
  </w:abstractNum>
  <w:abstractNum w:abstractNumId="12">
    <w:nsid w:val="731951ED"/>
    <w:multiLevelType w:val="hybridMultilevel"/>
    <w:tmpl w:val="7408F892"/>
    <w:lvl w:ilvl="0" w:tplc="0425000F">
      <w:start w:val="3"/>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4"/>
  </w:num>
  <w:num w:numId="4">
    <w:abstractNumId w:val="2"/>
  </w:num>
  <w:num w:numId="5">
    <w:abstractNumId w:val="6"/>
  </w:num>
  <w:num w:numId="6">
    <w:abstractNumId w:val="12"/>
  </w:num>
  <w:num w:numId="7">
    <w:abstractNumId w:val="10"/>
  </w:num>
  <w:num w:numId="8">
    <w:abstractNumId w:val="3"/>
  </w:num>
  <w:num w:numId="9">
    <w:abstractNumId w:val="7"/>
  </w:num>
  <w:num w:numId="10">
    <w:abstractNumId w:val="11"/>
  </w:num>
  <w:num w:numId="11">
    <w:abstractNumId w:val="9"/>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B2905"/>
    <w:rsid w:val="000003EF"/>
    <w:rsid w:val="00001903"/>
    <w:rsid w:val="00001D36"/>
    <w:rsid w:val="000060CA"/>
    <w:rsid w:val="00017FD0"/>
    <w:rsid w:val="00022784"/>
    <w:rsid w:val="00027D86"/>
    <w:rsid w:val="00046145"/>
    <w:rsid w:val="0007305C"/>
    <w:rsid w:val="000744A4"/>
    <w:rsid w:val="00076CBF"/>
    <w:rsid w:val="00080700"/>
    <w:rsid w:val="0008112E"/>
    <w:rsid w:val="000836C7"/>
    <w:rsid w:val="00087507"/>
    <w:rsid w:val="000A0B8E"/>
    <w:rsid w:val="000A3078"/>
    <w:rsid w:val="000A6450"/>
    <w:rsid w:val="000C0388"/>
    <w:rsid w:val="000C7C70"/>
    <w:rsid w:val="000D7BE2"/>
    <w:rsid w:val="00102A84"/>
    <w:rsid w:val="00103155"/>
    <w:rsid w:val="00107D51"/>
    <w:rsid w:val="0013198E"/>
    <w:rsid w:val="00137297"/>
    <w:rsid w:val="00151EBC"/>
    <w:rsid w:val="001701FB"/>
    <w:rsid w:val="00173706"/>
    <w:rsid w:val="00193D46"/>
    <w:rsid w:val="001A02D9"/>
    <w:rsid w:val="001B63D1"/>
    <w:rsid w:val="001C3A26"/>
    <w:rsid w:val="001C6992"/>
    <w:rsid w:val="001F69DC"/>
    <w:rsid w:val="00204257"/>
    <w:rsid w:val="00205317"/>
    <w:rsid w:val="00206A8B"/>
    <w:rsid w:val="0022635E"/>
    <w:rsid w:val="002558EF"/>
    <w:rsid w:val="00262ADA"/>
    <w:rsid w:val="002652A2"/>
    <w:rsid w:val="00273A5C"/>
    <w:rsid w:val="00275485"/>
    <w:rsid w:val="0029280C"/>
    <w:rsid w:val="002B39C5"/>
    <w:rsid w:val="002B5209"/>
    <w:rsid w:val="002B6B92"/>
    <w:rsid w:val="002C66BA"/>
    <w:rsid w:val="002D11E9"/>
    <w:rsid w:val="002D23B5"/>
    <w:rsid w:val="002D7AE7"/>
    <w:rsid w:val="003139FB"/>
    <w:rsid w:val="00314AB4"/>
    <w:rsid w:val="00333B1E"/>
    <w:rsid w:val="00336812"/>
    <w:rsid w:val="00354AE6"/>
    <w:rsid w:val="00370D3F"/>
    <w:rsid w:val="00372C1A"/>
    <w:rsid w:val="0038045E"/>
    <w:rsid w:val="00397206"/>
    <w:rsid w:val="003A16AB"/>
    <w:rsid w:val="003C3F84"/>
    <w:rsid w:val="003D173B"/>
    <w:rsid w:val="003D2F5C"/>
    <w:rsid w:val="003E601E"/>
    <w:rsid w:val="003F20B2"/>
    <w:rsid w:val="004041B6"/>
    <w:rsid w:val="00404CD1"/>
    <w:rsid w:val="0040628B"/>
    <w:rsid w:val="00414BD0"/>
    <w:rsid w:val="004151E0"/>
    <w:rsid w:val="00415478"/>
    <w:rsid w:val="0042225B"/>
    <w:rsid w:val="00427925"/>
    <w:rsid w:val="00427E6F"/>
    <w:rsid w:val="00434475"/>
    <w:rsid w:val="00461C34"/>
    <w:rsid w:val="00463310"/>
    <w:rsid w:val="00467228"/>
    <w:rsid w:val="00475B81"/>
    <w:rsid w:val="00495542"/>
    <w:rsid w:val="004C3CDF"/>
    <w:rsid w:val="004C5A1F"/>
    <w:rsid w:val="004D3BD3"/>
    <w:rsid w:val="004D3D99"/>
    <w:rsid w:val="005018B7"/>
    <w:rsid w:val="0051573B"/>
    <w:rsid w:val="00520F09"/>
    <w:rsid w:val="00527EA4"/>
    <w:rsid w:val="00532B2F"/>
    <w:rsid w:val="00533F50"/>
    <w:rsid w:val="00551E65"/>
    <w:rsid w:val="00581E9E"/>
    <w:rsid w:val="005A3561"/>
    <w:rsid w:val="005A41EA"/>
    <w:rsid w:val="005A5A48"/>
    <w:rsid w:val="005B61BE"/>
    <w:rsid w:val="005C0CE6"/>
    <w:rsid w:val="005C19E0"/>
    <w:rsid w:val="005C1B74"/>
    <w:rsid w:val="005C2FED"/>
    <w:rsid w:val="005D2293"/>
    <w:rsid w:val="005D65D3"/>
    <w:rsid w:val="005E4DC5"/>
    <w:rsid w:val="005E6CF6"/>
    <w:rsid w:val="005E7655"/>
    <w:rsid w:val="00613D2D"/>
    <w:rsid w:val="00615126"/>
    <w:rsid w:val="0061658B"/>
    <w:rsid w:val="00627F58"/>
    <w:rsid w:val="0063455B"/>
    <w:rsid w:val="00654726"/>
    <w:rsid w:val="00692FB0"/>
    <w:rsid w:val="00696C69"/>
    <w:rsid w:val="0069755B"/>
    <w:rsid w:val="006A42DA"/>
    <w:rsid w:val="006A6E03"/>
    <w:rsid w:val="006C00F9"/>
    <w:rsid w:val="006C2DD6"/>
    <w:rsid w:val="006C53C5"/>
    <w:rsid w:val="006D388A"/>
    <w:rsid w:val="006D7255"/>
    <w:rsid w:val="006D7CC6"/>
    <w:rsid w:val="006E0FEB"/>
    <w:rsid w:val="006E1C08"/>
    <w:rsid w:val="00705508"/>
    <w:rsid w:val="00715E07"/>
    <w:rsid w:val="00720723"/>
    <w:rsid w:val="00721EAB"/>
    <w:rsid w:val="00724FA3"/>
    <w:rsid w:val="00727E7A"/>
    <w:rsid w:val="00745965"/>
    <w:rsid w:val="007472AF"/>
    <w:rsid w:val="00760DDD"/>
    <w:rsid w:val="00761A17"/>
    <w:rsid w:val="00762388"/>
    <w:rsid w:val="00773049"/>
    <w:rsid w:val="0078020F"/>
    <w:rsid w:val="00782FCA"/>
    <w:rsid w:val="007868A1"/>
    <w:rsid w:val="007949D9"/>
    <w:rsid w:val="007A0175"/>
    <w:rsid w:val="007B01FC"/>
    <w:rsid w:val="007D353C"/>
    <w:rsid w:val="007E152F"/>
    <w:rsid w:val="007E2F12"/>
    <w:rsid w:val="007F0EB2"/>
    <w:rsid w:val="008128CE"/>
    <w:rsid w:val="008162D8"/>
    <w:rsid w:val="008174AB"/>
    <w:rsid w:val="00824870"/>
    <w:rsid w:val="00824C44"/>
    <w:rsid w:val="00824D9C"/>
    <w:rsid w:val="00830336"/>
    <w:rsid w:val="008304C9"/>
    <w:rsid w:val="008406BC"/>
    <w:rsid w:val="0084584D"/>
    <w:rsid w:val="00856B36"/>
    <w:rsid w:val="00864AC8"/>
    <w:rsid w:val="0087753F"/>
    <w:rsid w:val="00877E78"/>
    <w:rsid w:val="00881661"/>
    <w:rsid w:val="00883DCA"/>
    <w:rsid w:val="00885E3B"/>
    <w:rsid w:val="008928CC"/>
    <w:rsid w:val="008B129B"/>
    <w:rsid w:val="008B7497"/>
    <w:rsid w:val="008B7F89"/>
    <w:rsid w:val="008E14BD"/>
    <w:rsid w:val="008E5FCC"/>
    <w:rsid w:val="00902BD2"/>
    <w:rsid w:val="00902CA9"/>
    <w:rsid w:val="00910198"/>
    <w:rsid w:val="00917916"/>
    <w:rsid w:val="009428A4"/>
    <w:rsid w:val="00946698"/>
    <w:rsid w:val="0097038C"/>
    <w:rsid w:val="009778C4"/>
    <w:rsid w:val="00980169"/>
    <w:rsid w:val="009802E9"/>
    <w:rsid w:val="00981B41"/>
    <w:rsid w:val="00985836"/>
    <w:rsid w:val="0098707A"/>
    <w:rsid w:val="009A3B7B"/>
    <w:rsid w:val="009B27C7"/>
    <w:rsid w:val="009B2905"/>
    <w:rsid w:val="009C2D9B"/>
    <w:rsid w:val="009D0FEC"/>
    <w:rsid w:val="009D2F33"/>
    <w:rsid w:val="009D367F"/>
    <w:rsid w:val="00A02607"/>
    <w:rsid w:val="00A2628E"/>
    <w:rsid w:val="00A30ECD"/>
    <w:rsid w:val="00A460D8"/>
    <w:rsid w:val="00A556DF"/>
    <w:rsid w:val="00A73C76"/>
    <w:rsid w:val="00A858AB"/>
    <w:rsid w:val="00A971EA"/>
    <w:rsid w:val="00AB22A8"/>
    <w:rsid w:val="00AB268B"/>
    <w:rsid w:val="00AC34A9"/>
    <w:rsid w:val="00AD67FE"/>
    <w:rsid w:val="00AE00A5"/>
    <w:rsid w:val="00AF0200"/>
    <w:rsid w:val="00AF66FA"/>
    <w:rsid w:val="00AF6F10"/>
    <w:rsid w:val="00B002D5"/>
    <w:rsid w:val="00B02C61"/>
    <w:rsid w:val="00B119A1"/>
    <w:rsid w:val="00B177DA"/>
    <w:rsid w:val="00B21CBA"/>
    <w:rsid w:val="00B32561"/>
    <w:rsid w:val="00B54538"/>
    <w:rsid w:val="00B63430"/>
    <w:rsid w:val="00B85C3B"/>
    <w:rsid w:val="00B97EB6"/>
    <w:rsid w:val="00BA3756"/>
    <w:rsid w:val="00C01FF4"/>
    <w:rsid w:val="00C0374F"/>
    <w:rsid w:val="00C04EDA"/>
    <w:rsid w:val="00C12A53"/>
    <w:rsid w:val="00C218B2"/>
    <w:rsid w:val="00C34ADF"/>
    <w:rsid w:val="00C42D6B"/>
    <w:rsid w:val="00C473AB"/>
    <w:rsid w:val="00C63462"/>
    <w:rsid w:val="00C77C7B"/>
    <w:rsid w:val="00C838EE"/>
    <w:rsid w:val="00C97E6C"/>
    <w:rsid w:val="00CA449B"/>
    <w:rsid w:val="00CA540C"/>
    <w:rsid w:val="00CE22A5"/>
    <w:rsid w:val="00CF147A"/>
    <w:rsid w:val="00D23DBE"/>
    <w:rsid w:val="00D25767"/>
    <w:rsid w:val="00D3537C"/>
    <w:rsid w:val="00D504C1"/>
    <w:rsid w:val="00D62CB5"/>
    <w:rsid w:val="00D8409A"/>
    <w:rsid w:val="00DA2161"/>
    <w:rsid w:val="00DA470C"/>
    <w:rsid w:val="00DA58BA"/>
    <w:rsid w:val="00DB3344"/>
    <w:rsid w:val="00DB5D81"/>
    <w:rsid w:val="00DD2F42"/>
    <w:rsid w:val="00DD54F2"/>
    <w:rsid w:val="00DE77B8"/>
    <w:rsid w:val="00E04A69"/>
    <w:rsid w:val="00E26AA1"/>
    <w:rsid w:val="00E27D6E"/>
    <w:rsid w:val="00E340A5"/>
    <w:rsid w:val="00E41663"/>
    <w:rsid w:val="00E443FE"/>
    <w:rsid w:val="00E641F0"/>
    <w:rsid w:val="00E6617C"/>
    <w:rsid w:val="00E749FD"/>
    <w:rsid w:val="00E8148E"/>
    <w:rsid w:val="00E930E9"/>
    <w:rsid w:val="00E94B6C"/>
    <w:rsid w:val="00EA2B29"/>
    <w:rsid w:val="00EC56F5"/>
    <w:rsid w:val="00ED411D"/>
    <w:rsid w:val="00EE4C03"/>
    <w:rsid w:val="00EF23CF"/>
    <w:rsid w:val="00F000BB"/>
    <w:rsid w:val="00F152EA"/>
    <w:rsid w:val="00F25CCB"/>
    <w:rsid w:val="00F26714"/>
    <w:rsid w:val="00F7614D"/>
    <w:rsid w:val="00F767CE"/>
    <w:rsid w:val="00FA7002"/>
    <w:rsid w:val="00FA7F49"/>
    <w:rsid w:val="00FB2769"/>
    <w:rsid w:val="00FB4308"/>
    <w:rsid w:val="00FC1481"/>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A8B"/>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B2905"/>
    <w:pPr>
      <w:widowControl w:val="0"/>
      <w:suppressAutoHyphens/>
      <w:autoSpaceDN w:val="0"/>
      <w:spacing w:after="0" w:line="240" w:lineRule="auto"/>
    </w:pPr>
    <w:rPr>
      <w:rFonts w:ascii="Times New Roman" w:eastAsia="Arial Unicode MS" w:hAnsi="Times New Roman" w:cs="Tahoma"/>
      <w:kern w:val="3"/>
      <w:sz w:val="24"/>
      <w:szCs w:val="24"/>
      <w:lang w:eastAsia="et-EE"/>
    </w:rPr>
  </w:style>
  <w:style w:type="paragraph" w:styleId="ListParagraph">
    <w:name w:val="List Paragraph"/>
    <w:basedOn w:val="Normal"/>
    <w:uiPriority w:val="34"/>
    <w:qFormat/>
    <w:rsid w:val="009B2905"/>
    <w:pPr>
      <w:ind w:left="720"/>
      <w:contextualSpacing/>
    </w:pPr>
  </w:style>
  <w:style w:type="character" w:styleId="CommentReference">
    <w:name w:val="annotation reference"/>
    <w:basedOn w:val="DefaultParagraphFont"/>
    <w:uiPriority w:val="99"/>
    <w:unhideWhenUsed/>
    <w:rsid w:val="00AB22A8"/>
    <w:rPr>
      <w:rFonts w:cs="Times New Roman"/>
      <w:sz w:val="16"/>
    </w:rPr>
  </w:style>
  <w:style w:type="paragraph" w:styleId="CommentText">
    <w:name w:val="annotation text"/>
    <w:basedOn w:val="Normal"/>
    <w:link w:val="CommentTextChar"/>
    <w:uiPriority w:val="99"/>
    <w:unhideWhenUsed/>
    <w:rsid w:val="00AB22A8"/>
    <w:pPr>
      <w:spacing w:after="0" w:line="240" w:lineRule="auto"/>
    </w:pPr>
    <w:rPr>
      <w:rFonts w:ascii="Times New Roman" w:hAnsi="Times New Roman"/>
      <w:sz w:val="20"/>
      <w:szCs w:val="20"/>
      <w:lang w:eastAsia="et-EE"/>
    </w:rPr>
  </w:style>
  <w:style w:type="character" w:customStyle="1" w:styleId="CommentTextChar">
    <w:name w:val="Comment Text Char"/>
    <w:basedOn w:val="DefaultParagraphFont"/>
    <w:link w:val="CommentText"/>
    <w:uiPriority w:val="99"/>
    <w:locked/>
    <w:rsid w:val="00AB22A8"/>
    <w:rPr>
      <w:rFonts w:ascii="Times New Roman" w:hAnsi="Times New Roman" w:cs="Times New Roman"/>
      <w:sz w:val="20"/>
      <w:szCs w:val="20"/>
      <w:lang w:eastAsia="et-EE"/>
    </w:rPr>
  </w:style>
  <w:style w:type="paragraph" w:styleId="BalloonText">
    <w:name w:val="Balloon Text"/>
    <w:basedOn w:val="Normal"/>
    <w:link w:val="BalloonTextChar"/>
    <w:uiPriority w:val="99"/>
    <w:semiHidden/>
    <w:unhideWhenUsed/>
    <w:rsid w:val="00AB2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B22A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473AB"/>
    <w:pPr>
      <w:spacing w:after="160"/>
    </w:pPr>
    <w:rPr>
      <w:rFonts w:asciiTheme="minorHAnsi" w:hAnsiTheme="minorHAnsi"/>
      <w:b/>
      <w:bCs/>
      <w:lang w:eastAsia="en-US"/>
    </w:rPr>
  </w:style>
  <w:style w:type="character" w:customStyle="1" w:styleId="CommentSubjectChar">
    <w:name w:val="Comment Subject Char"/>
    <w:basedOn w:val="CommentTextChar"/>
    <w:link w:val="CommentSubject"/>
    <w:uiPriority w:val="99"/>
    <w:semiHidden/>
    <w:locked/>
    <w:rsid w:val="00C473AB"/>
    <w:rPr>
      <w:rFonts w:ascii="Times New Roman" w:hAnsi="Times New Roman" w:cs="Times New Roman"/>
      <w:b/>
      <w:bCs/>
      <w:sz w:val="20"/>
      <w:szCs w:val="20"/>
      <w:lang w:eastAsia="et-EE"/>
    </w:rPr>
  </w:style>
  <w:style w:type="table" w:styleId="TableGrid">
    <w:name w:val="Table Grid"/>
    <w:basedOn w:val="TableNormal"/>
    <w:uiPriority w:val="39"/>
    <w:rsid w:val="00C42D6B"/>
    <w:pPr>
      <w:spacing w:after="0" w:line="240"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4041B6"/>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A0175"/>
    <w:rPr>
      <w:rFonts w:cs="Times New Roman"/>
      <w:color w:val="0563C1" w:themeColor="hyperlink"/>
      <w:u w:val="single"/>
    </w:rPr>
  </w:style>
  <w:style w:type="paragraph" w:styleId="Header">
    <w:name w:val="header"/>
    <w:basedOn w:val="Normal"/>
    <w:link w:val="HeaderChar"/>
    <w:uiPriority w:val="99"/>
    <w:unhideWhenUsed/>
    <w:rsid w:val="005B61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61BE"/>
    <w:rPr>
      <w:rFonts w:cs="Times New Roman"/>
    </w:rPr>
  </w:style>
  <w:style w:type="paragraph" w:styleId="Footer">
    <w:name w:val="footer"/>
    <w:basedOn w:val="Normal"/>
    <w:link w:val="FooterChar"/>
    <w:uiPriority w:val="99"/>
    <w:unhideWhenUsed/>
    <w:rsid w:val="005B61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61BE"/>
    <w:rPr>
      <w:rFonts w:cs="Times New Roman"/>
    </w:rPr>
  </w:style>
  <w:style w:type="paragraph" w:customStyle="1" w:styleId="Vaikimisi">
    <w:name w:val="Vaikimisi"/>
    <w:rsid w:val="005B61BE"/>
    <w:pPr>
      <w:widowControl w:val="0"/>
      <w:autoSpaceDE w:val="0"/>
      <w:autoSpaceDN w:val="0"/>
      <w:adjustRightInd w:val="0"/>
      <w:spacing w:after="0" w:line="240" w:lineRule="auto"/>
    </w:pPr>
    <w:rPr>
      <w:rFonts w:ascii="Times New Roman" w:hAnsi="Lucida Sans Unicode" w:cs="Times New Roman"/>
      <w:kern w:val="1"/>
      <w:sz w:val="24"/>
      <w:szCs w:val="24"/>
      <w:lang w:eastAsia="zh-CN" w:bidi="hi-IN"/>
    </w:rPr>
  </w:style>
  <w:style w:type="paragraph" w:styleId="NoSpacing">
    <w:name w:val="No Spacing"/>
    <w:uiPriority w:val="1"/>
    <w:qFormat/>
    <w:rsid w:val="004D3BD3"/>
    <w:pPr>
      <w:spacing w:after="0" w:line="240" w:lineRule="auto"/>
    </w:pPr>
    <w:rPr>
      <w:rFonts w:cs="Times New Roman"/>
    </w:rPr>
  </w:style>
</w:styles>
</file>

<file path=word/webSettings.xml><?xml version="1.0" encoding="utf-8"?>
<w:webSettings xmlns:r="http://schemas.openxmlformats.org/officeDocument/2006/relationships" xmlns:w="http://schemas.openxmlformats.org/wordprocessingml/2006/main">
  <w:divs>
    <w:div w:id="1446773933">
      <w:bodyDiv w:val="1"/>
      <w:marLeft w:val="0"/>
      <w:marRight w:val="0"/>
      <w:marTop w:val="0"/>
      <w:marBottom w:val="0"/>
      <w:divBdr>
        <w:top w:val="none" w:sz="0" w:space="0" w:color="auto"/>
        <w:left w:val="none" w:sz="0" w:space="0" w:color="auto"/>
        <w:bottom w:val="none" w:sz="0" w:space="0" w:color="auto"/>
        <w:right w:val="none" w:sz="0" w:space="0" w:color="auto"/>
      </w:divBdr>
    </w:div>
    <w:div w:id="191426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u.hanni@fin.e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rje.lilover@fin.e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rge.aasa@fin.ee" TargetMode="External"/><Relationship Id="rId4" Type="http://schemas.openxmlformats.org/officeDocument/2006/relationships/settings" Target="settings.xml"/><Relationship Id="rId9" Type="http://schemas.openxmlformats.org/officeDocument/2006/relationships/hyperlink" Target="mailto:annike.riibe@fin.e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1B11F-E328-4DA5-B0D6-8C2020B38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3596</Words>
  <Characters>20858</Characters>
  <Application>Microsoft Office Word</Application>
  <DocSecurity>0</DocSecurity>
  <Lines>173</Lines>
  <Paragraphs>48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RMIT</Company>
  <LinksUpToDate>false</LinksUpToDate>
  <CharactersWithSpaces>24406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Uku Hänni</dc:creator>
  <cp:lastModifiedBy>anna.pold</cp:lastModifiedBy>
  <cp:revision>2</cp:revision>
  <cp:lastPrinted>2018-03-26T08:22:00Z</cp:lastPrinted>
  <dcterms:created xsi:type="dcterms:W3CDTF">2018-05-09T10:14:00Z</dcterms:created>
  <dcterms:modified xsi:type="dcterms:W3CDTF">2018-05-09T10:14:00Z</dcterms:modified>
</cp:coreProperties>
</file>